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A" w:rsidRPr="003747ED" w:rsidRDefault="00FD20EA" w:rsidP="000D45C8">
      <w:pPr>
        <w:jc w:val="both"/>
        <w:rPr>
          <w:rFonts w:ascii="Times New Roman" w:hAnsi="Times New Roman"/>
          <w:sz w:val="16"/>
        </w:rPr>
      </w:pPr>
      <w:r>
        <w:rPr>
          <w:sz w:val="16"/>
        </w:rPr>
        <w:br w:type="textWrapping" w:clear="all"/>
      </w:r>
    </w:p>
    <w:p w:rsidR="003747ED" w:rsidRDefault="003747ED" w:rsidP="000D45C8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7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87" w:rsidRPr="003747ED" w:rsidRDefault="00AD7987" w:rsidP="000D45C8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47ED" w:rsidRPr="003747ED" w:rsidRDefault="003747ED" w:rsidP="000D45C8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Администрация</w:t>
      </w:r>
    </w:p>
    <w:p w:rsidR="003747ED" w:rsidRPr="003747ED" w:rsidRDefault="00AD7987" w:rsidP="000D45C8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  <w:lang w:eastAsia="ru-RU"/>
        </w:rPr>
        <w:t>Сериковского</w:t>
      </w:r>
      <w:proofErr w:type="spellEnd"/>
      <w:r w:rsidR="003747ED" w:rsidRPr="003747ED">
        <w:rPr>
          <w:rFonts w:ascii="Times New Roman" w:hAnsi="Times New Roman"/>
          <w:b/>
          <w:i/>
          <w:sz w:val="32"/>
          <w:szCs w:val="32"/>
          <w:lang w:eastAsia="ru-RU"/>
        </w:rPr>
        <w:t xml:space="preserve"> сельского поселения</w:t>
      </w:r>
    </w:p>
    <w:p w:rsidR="003747ED" w:rsidRPr="003747ED" w:rsidRDefault="003747ED" w:rsidP="000D45C8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3747ED" w:rsidRPr="003747ED" w:rsidRDefault="003747ED" w:rsidP="000D45C8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Воронежской области</w:t>
      </w:r>
    </w:p>
    <w:p w:rsidR="003747ED" w:rsidRPr="003747ED" w:rsidRDefault="003747ED" w:rsidP="000D45C8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3747ED" w:rsidRPr="003747ED" w:rsidRDefault="003747ED" w:rsidP="000D45C8">
      <w:pPr>
        <w:suppressAutoHyphens w:val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747ED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FD20EA" w:rsidRPr="00966E4F" w:rsidRDefault="00FD20EA" w:rsidP="000D45C8">
      <w:pPr>
        <w:jc w:val="both"/>
        <w:rPr>
          <w:sz w:val="28"/>
          <w:szCs w:val="28"/>
        </w:rPr>
      </w:pPr>
    </w:p>
    <w:p w:rsidR="00B9718D" w:rsidRPr="00B9718D" w:rsidRDefault="003747ED" w:rsidP="000D45C8">
      <w:pPr>
        <w:tabs>
          <w:tab w:val="left" w:pos="4536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24</w:t>
      </w:r>
      <w:r w:rsidR="00AD79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76FD">
        <w:rPr>
          <w:rFonts w:ascii="Times New Roman" w:hAnsi="Times New Roman"/>
          <w:sz w:val="28"/>
          <w:szCs w:val="28"/>
          <w:u w:val="single"/>
        </w:rPr>
        <w:t>ма</w:t>
      </w:r>
      <w:r w:rsidR="00BA5DEB">
        <w:rPr>
          <w:rFonts w:ascii="Times New Roman" w:hAnsi="Times New Roman"/>
          <w:sz w:val="28"/>
          <w:szCs w:val="28"/>
          <w:u w:val="single"/>
        </w:rPr>
        <w:t>рта</w:t>
      </w:r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A5DEB">
        <w:rPr>
          <w:rFonts w:ascii="Times New Roman" w:hAnsi="Times New Roman"/>
          <w:sz w:val="28"/>
          <w:szCs w:val="28"/>
          <w:u w:val="single"/>
        </w:rPr>
        <w:t>5</w:t>
      </w:r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BA5DEB">
        <w:rPr>
          <w:rFonts w:ascii="Times New Roman" w:hAnsi="Times New Roman"/>
          <w:sz w:val="28"/>
          <w:szCs w:val="28"/>
          <w:u w:val="single"/>
        </w:rPr>
        <w:t>2</w:t>
      </w:r>
      <w:r w:rsidR="00AD7987">
        <w:rPr>
          <w:rFonts w:ascii="Times New Roman" w:hAnsi="Times New Roman"/>
          <w:sz w:val="28"/>
          <w:szCs w:val="28"/>
          <w:u w:val="single"/>
        </w:rPr>
        <w:t>3</w:t>
      </w:r>
    </w:p>
    <w:p w:rsidR="00FD20EA" w:rsidRDefault="00B9718D" w:rsidP="000D45C8">
      <w:pPr>
        <w:tabs>
          <w:tab w:val="left" w:pos="45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D20EA" w:rsidRPr="00470E51">
        <w:rPr>
          <w:rFonts w:ascii="Times New Roman" w:hAnsi="Times New Roman"/>
        </w:rPr>
        <w:t xml:space="preserve">. </w:t>
      </w:r>
      <w:proofErr w:type="spellStart"/>
      <w:r w:rsidR="00AD7987">
        <w:rPr>
          <w:rFonts w:ascii="Times New Roman" w:hAnsi="Times New Roman"/>
        </w:rPr>
        <w:t>Сериково</w:t>
      </w:r>
      <w:proofErr w:type="spellEnd"/>
    </w:p>
    <w:p w:rsidR="00B9718D" w:rsidRDefault="00B9718D" w:rsidP="000D45C8">
      <w:pPr>
        <w:tabs>
          <w:tab w:val="left" w:pos="4536"/>
        </w:tabs>
        <w:jc w:val="both"/>
        <w:rPr>
          <w:rFonts w:ascii="Times New Roman" w:hAnsi="Times New Roman"/>
          <w:b/>
        </w:rPr>
      </w:pPr>
    </w:p>
    <w:p w:rsidR="003076FD" w:rsidRPr="000D45C8" w:rsidRDefault="003747ED" w:rsidP="000D45C8">
      <w:pPr>
        <w:pStyle w:val="a9"/>
        <w:ind w:right="5811"/>
        <w:jc w:val="both"/>
        <w:rPr>
          <w:rFonts w:ascii="Times New Roman" w:hAnsi="Times New Roman"/>
          <w:b/>
          <w:sz w:val="28"/>
          <w:szCs w:val="28"/>
        </w:rPr>
      </w:pPr>
      <w:r w:rsidRPr="000D45C8">
        <w:rPr>
          <w:rFonts w:ascii="Times New Roman" w:hAnsi="Times New Roman"/>
          <w:b/>
          <w:sz w:val="28"/>
          <w:szCs w:val="28"/>
        </w:rPr>
        <w:t xml:space="preserve">Об утверждении Положения об эвакуационной комиссии в </w:t>
      </w:r>
      <w:proofErr w:type="spellStart"/>
      <w:r w:rsidR="00AD7987" w:rsidRPr="000D45C8">
        <w:rPr>
          <w:rFonts w:ascii="Times New Roman" w:hAnsi="Times New Roman"/>
          <w:b/>
          <w:sz w:val="28"/>
          <w:szCs w:val="28"/>
        </w:rPr>
        <w:t>Сериковском</w:t>
      </w:r>
      <w:proofErr w:type="spellEnd"/>
      <w:r w:rsidRPr="000D45C8">
        <w:rPr>
          <w:rFonts w:ascii="Times New Roman" w:hAnsi="Times New Roman"/>
          <w:b/>
          <w:sz w:val="28"/>
          <w:szCs w:val="28"/>
        </w:rPr>
        <w:t xml:space="preserve"> сельском поселении Бутурлиновского</w:t>
      </w:r>
      <w:r w:rsidR="000D45C8" w:rsidRPr="000D45C8">
        <w:rPr>
          <w:rFonts w:ascii="Times New Roman" w:hAnsi="Times New Roman"/>
          <w:b/>
          <w:sz w:val="28"/>
          <w:szCs w:val="28"/>
        </w:rPr>
        <w:t xml:space="preserve"> </w:t>
      </w:r>
      <w:r w:rsidRPr="000D45C8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3747ED" w:rsidRPr="00286ECE" w:rsidRDefault="003747ED" w:rsidP="000D45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7ED" w:rsidRDefault="003747ED" w:rsidP="000D45C8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№28-ФЗ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9A275A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19.09.2022№1654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AD7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Pr="009C5D31">
        <w:rPr>
          <w:color w:val="000000"/>
          <w:sz w:val="28"/>
          <w:szCs w:val="28"/>
        </w:rPr>
        <w:t>,</w:t>
      </w:r>
      <w:r w:rsidR="00AD7987"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Уставом</w:t>
      </w:r>
      <w:r w:rsidR="00AD7987">
        <w:rPr>
          <w:color w:val="000000"/>
          <w:sz w:val="28"/>
          <w:szCs w:val="28"/>
        </w:rPr>
        <w:t xml:space="preserve"> </w:t>
      </w:r>
      <w:proofErr w:type="spellStart"/>
      <w:r w:rsidR="00AD7987">
        <w:rPr>
          <w:color w:val="000000"/>
          <w:sz w:val="28"/>
          <w:szCs w:val="28"/>
        </w:rPr>
        <w:t>Сериковского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AD7987"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поселения</w:t>
      </w:r>
      <w:r w:rsidR="00AD79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Бутурлиновского муниципального</w:t>
      </w:r>
      <w:r w:rsidR="00AD7987"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района,</w:t>
      </w:r>
      <w:r w:rsidR="00AD7987"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администрация</w:t>
      </w:r>
      <w:r w:rsidR="00AD7987">
        <w:rPr>
          <w:color w:val="000000"/>
          <w:sz w:val="28"/>
          <w:szCs w:val="28"/>
        </w:rPr>
        <w:t xml:space="preserve"> </w:t>
      </w:r>
      <w:proofErr w:type="spellStart"/>
      <w:r w:rsidR="00AD7987">
        <w:rPr>
          <w:color w:val="000000"/>
          <w:sz w:val="28"/>
          <w:szCs w:val="28"/>
        </w:rPr>
        <w:t>Сериковского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AD7987"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поселения</w:t>
      </w:r>
    </w:p>
    <w:p w:rsidR="003747ED" w:rsidRPr="009C5D31" w:rsidRDefault="003747ED" w:rsidP="009A275A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3747ED" w:rsidRDefault="003747ED" w:rsidP="009A275A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B77EA" w:rsidRPr="009C5D31" w:rsidRDefault="004B77EA" w:rsidP="000D45C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7EA" w:rsidRPr="004B77EA" w:rsidRDefault="004B77EA" w:rsidP="000D45C8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77EA">
        <w:rPr>
          <w:color w:val="000000"/>
          <w:sz w:val="28"/>
          <w:szCs w:val="28"/>
        </w:rPr>
        <w:t xml:space="preserve">Утвердить Положение об эвакуационной комиссии </w:t>
      </w:r>
      <w:proofErr w:type="spellStart"/>
      <w:r w:rsidRPr="004B77EA">
        <w:rPr>
          <w:color w:val="000000"/>
          <w:sz w:val="28"/>
          <w:szCs w:val="28"/>
        </w:rPr>
        <w:t>Сериковского</w:t>
      </w:r>
      <w:proofErr w:type="spellEnd"/>
      <w:r w:rsidRPr="004B77EA">
        <w:rPr>
          <w:color w:val="000000"/>
          <w:sz w:val="28"/>
          <w:szCs w:val="28"/>
        </w:rPr>
        <w:t xml:space="preserve"> сельского поселения Бутурлиновского </w:t>
      </w:r>
      <w:r w:rsidRPr="004B77EA">
        <w:rPr>
          <w:rStyle w:val="change"/>
          <w:color w:val="000000"/>
          <w:sz w:val="28"/>
          <w:szCs w:val="28"/>
        </w:rPr>
        <w:t>муниципального района Воронежской области согласно приложению</w:t>
      </w:r>
      <w:r w:rsidRPr="004B77EA">
        <w:rPr>
          <w:color w:val="000000"/>
          <w:sz w:val="28"/>
          <w:szCs w:val="28"/>
        </w:rPr>
        <w:t>.</w:t>
      </w:r>
    </w:p>
    <w:p w:rsidR="004B77EA" w:rsidRPr="004B77EA" w:rsidRDefault="004B77EA" w:rsidP="000D45C8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77EA">
        <w:rPr>
          <w:rStyle w:val="change"/>
          <w:color w:val="000000"/>
          <w:sz w:val="28"/>
          <w:szCs w:val="28"/>
        </w:rPr>
        <w:t xml:space="preserve">Настоящее постановление </w:t>
      </w:r>
      <w:r w:rsidRPr="004B77EA">
        <w:rPr>
          <w:color w:val="000000"/>
          <w:sz w:val="28"/>
          <w:szCs w:val="28"/>
        </w:rPr>
        <w:t>подлежит официальному опубликованию.</w:t>
      </w:r>
    </w:p>
    <w:p w:rsidR="004B77EA" w:rsidRPr="004B77EA" w:rsidRDefault="004B77EA" w:rsidP="000D45C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7EA">
        <w:rPr>
          <w:color w:val="000000"/>
          <w:sz w:val="28"/>
          <w:szCs w:val="28"/>
        </w:rPr>
        <w:t>3.</w:t>
      </w:r>
      <w:r w:rsidRPr="004B77EA">
        <w:rPr>
          <w:rStyle w:val="change"/>
          <w:color w:val="000000"/>
          <w:sz w:val="28"/>
          <w:szCs w:val="28"/>
        </w:rPr>
        <w:t xml:space="preserve"> </w:t>
      </w:r>
      <w:proofErr w:type="gramStart"/>
      <w:r w:rsidRPr="004B77EA">
        <w:rPr>
          <w:rStyle w:val="change"/>
          <w:color w:val="000000"/>
          <w:sz w:val="28"/>
          <w:szCs w:val="28"/>
        </w:rPr>
        <w:t>Контроль за</w:t>
      </w:r>
      <w:proofErr w:type="gramEnd"/>
      <w:r w:rsidRPr="004B77EA">
        <w:rPr>
          <w:rStyle w:val="change"/>
          <w:color w:val="000000"/>
          <w:sz w:val="28"/>
          <w:szCs w:val="28"/>
        </w:rPr>
        <w:t xml:space="preserve"> исполнением постановления оставляю за собой</w:t>
      </w:r>
      <w:r w:rsidRPr="004B77EA">
        <w:rPr>
          <w:color w:val="000000"/>
          <w:sz w:val="28"/>
          <w:szCs w:val="28"/>
        </w:rPr>
        <w:t>.</w:t>
      </w:r>
    </w:p>
    <w:p w:rsidR="003747ED" w:rsidRDefault="003747ED" w:rsidP="000D45C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Default="003747ED" w:rsidP="000D45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D7987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747ED" w:rsidRDefault="003747ED" w:rsidP="000D45C8">
      <w:pPr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 w:rsidR="00333D67">
        <w:rPr>
          <w:rFonts w:ascii="Times New Roman" w:hAnsi="Times New Roman"/>
          <w:sz w:val="28"/>
          <w:szCs w:val="28"/>
        </w:rPr>
        <w:t>А.Н.Матвиенко</w:t>
      </w:r>
    </w:p>
    <w:p w:rsidR="003747ED" w:rsidRDefault="003747ED" w:rsidP="000D45C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7EA" w:rsidRPr="00F70FB5" w:rsidRDefault="004B77EA" w:rsidP="00F70FB5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 Sans Text" w:hAnsi="Yandex Sans Text"/>
          <w:color w:val="000000"/>
          <w:sz w:val="28"/>
          <w:szCs w:val="28"/>
        </w:rPr>
      </w:pPr>
      <w:r w:rsidRPr="00F70FB5">
        <w:rPr>
          <w:rFonts w:ascii="Yandex Sans Text" w:hAnsi="Yandex Sans Text"/>
          <w:color w:val="000000"/>
          <w:sz w:val="28"/>
          <w:szCs w:val="28"/>
        </w:rPr>
        <w:t>Приложение</w:t>
      </w:r>
    </w:p>
    <w:p w:rsidR="004B77EA" w:rsidRPr="00F70FB5" w:rsidRDefault="004B77EA" w:rsidP="00F70FB5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 Sans Text" w:hAnsi="Yandex Sans Text"/>
          <w:color w:val="000000"/>
          <w:sz w:val="28"/>
          <w:szCs w:val="28"/>
        </w:rPr>
      </w:pP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>к постановлению администрации</w:t>
      </w:r>
    </w:p>
    <w:p w:rsidR="00F70FB5" w:rsidRDefault="004B77EA" w:rsidP="00F70FB5">
      <w:pPr>
        <w:pStyle w:val="a5"/>
        <w:shd w:val="clear" w:color="auto" w:fill="FFFFFF"/>
        <w:spacing w:before="0" w:beforeAutospacing="0" w:after="0" w:afterAutospacing="0"/>
        <w:jc w:val="right"/>
        <w:rPr>
          <w:rStyle w:val="change"/>
          <w:rFonts w:ascii="Yandex Sans Text" w:hAnsi="Yandex Sans Text"/>
          <w:color w:val="000000"/>
          <w:sz w:val="28"/>
          <w:szCs w:val="28"/>
        </w:rPr>
      </w:pPr>
      <w:proofErr w:type="spellStart"/>
      <w:r w:rsidRPr="00F70FB5">
        <w:rPr>
          <w:rFonts w:ascii="Yandex Sans Text" w:hAnsi="Yandex Sans Text"/>
          <w:color w:val="000000"/>
          <w:sz w:val="28"/>
          <w:szCs w:val="28"/>
        </w:rPr>
        <w:t>Сериковского</w:t>
      </w:r>
      <w:proofErr w:type="spellEnd"/>
      <w:r w:rsidRPr="00F70FB5"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 xml:space="preserve">сельского поселения </w:t>
      </w:r>
    </w:p>
    <w:p w:rsidR="004B77EA" w:rsidRPr="00F70FB5" w:rsidRDefault="004B77EA" w:rsidP="00F70FB5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 Sans Text" w:hAnsi="Yandex Sans Text"/>
          <w:color w:val="000000"/>
          <w:sz w:val="28"/>
          <w:szCs w:val="28"/>
        </w:rPr>
      </w:pP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>от 24</w:t>
      </w:r>
      <w:r w:rsidRPr="00F70FB5">
        <w:rPr>
          <w:rFonts w:ascii="Yandex Sans Text" w:hAnsi="Yandex Sans Text"/>
          <w:color w:val="000000"/>
          <w:sz w:val="28"/>
          <w:szCs w:val="28"/>
        </w:rPr>
        <w:t>.03.</w:t>
      </w: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>2025 г</w:t>
      </w:r>
      <w:r w:rsidRPr="00F70FB5">
        <w:rPr>
          <w:rFonts w:ascii="Yandex Sans Text" w:hAnsi="Yandex Sans Text"/>
          <w:color w:val="000000"/>
          <w:sz w:val="28"/>
          <w:szCs w:val="28"/>
        </w:rPr>
        <w:t>.</w:t>
      </w: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 xml:space="preserve"> </w:t>
      </w:r>
      <w:r w:rsidRPr="00F70FB5">
        <w:rPr>
          <w:rFonts w:ascii="Yandex Sans Text" w:hAnsi="Yandex Sans Text"/>
          <w:color w:val="000000"/>
          <w:sz w:val="28"/>
          <w:szCs w:val="28"/>
        </w:rPr>
        <w:t>№</w:t>
      </w:r>
      <w:r w:rsidRPr="00F70FB5">
        <w:rPr>
          <w:rStyle w:val="change"/>
          <w:rFonts w:ascii="Yandex Sans Text" w:hAnsi="Yandex Sans Text"/>
          <w:color w:val="000000"/>
          <w:sz w:val="28"/>
          <w:szCs w:val="28"/>
        </w:rPr>
        <w:t xml:space="preserve"> </w:t>
      </w:r>
      <w:r w:rsidRPr="00F70FB5">
        <w:rPr>
          <w:rFonts w:ascii="Yandex Sans Text" w:hAnsi="Yandex Sans Text"/>
          <w:color w:val="000000"/>
          <w:sz w:val="28"/>
          <w:szCs w:val="28"/>
        </w:rPr>
        <w:t>23</w:t>
      </w:r>
    </w:p>
    <w:p w:rsidR="003747ED" w:rsidRPr="009C5D31" w:rsidRDefault="003747ED" w:rsidP="000D45C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F36" w:rsidRPr="00561F36" w:rsidRDefault="00561F36" w:rsidP="00F70F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b/>
          <w:color w:val="000000"/>
          <w:sz w:val="28"/>
          <w:szCs w:val="28"/>
        </w:rPr>
      </w:pPr>
      <w:r w:rsidRPr="00561F36">
        <w:rPr>
          <w:rFonts w:ascii="Yandex Sans Text" w:hAnsi="Yandex Sans Text"/>
          <w:b/>
          <w:color w:val="000000"/>
          <w:sz w:val="28"/>
          <w:szCs w:val="28"/>
        </w:rPr>
        <w:t>ПОЛОЖЕНИЕ</w:t>
      </w:r>
    </w:p>
    <w:p w:rsidR="00561F36" w:rsidRPr="00561F36" w:rsidRDefault="00561F36" w:rsidP="00F70F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b/>
          <w:color w:val="000000"/>
          <w:sz w:val="28"/>
          <w:szCs w:val="28"/>
        </w:rPr>
      </w:pPr>
      <w:r w:rsidRPr="00561F36">
        <w:rPr>
          <w:rFonts w:ascii="Yandex Sans Text" w:hAnsi="Yandex Sans Text"/>
          <w:b/>
          <w:color w:val="000000"/>
          <w:sz w:val="28"/>
          <w:szCs w:val="28"/>
        </w:rPr>
        <w:t xml:space="preserve">ОБ ЭВАКУАЦИОННОЙ КОМИССИИ </w:t>
      </w:r>
      <w:r w:rsidRPr="00561F36">
        <w:rPr>
          <w:rStyle w:val="change"/>
          <w:rFonts w:ascii="Yandex Sans Text" w:hAnsi="Yandex Sans Text"/>
          <w:b/>
          <w:color w:val="000000"/>
          <w:sz w:val="28"/>
          <w:szCs w:val="28"/>
        </w:rPr>
        <w:t>СЕРИКОВСКОГО СЕЛЬСКОГО ПОСЕЛЕНИЯ БУТУРЛИНОВСКОГО МУНИЦИПАЛЬНОГО РАЙОНА ВОРОНЕЖСКОЙ ОБЛАСТИ.</w:t>
      </w:r>
    </w:p>
    <w:p w:rsidR="003747ED" w:rsidRPr="009C5D31" w:rsidRDefault="003747ED" w:rsidP="000D45C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>сельского поселения Бутурлиновского муниципального района Воронежской области (далее – эвакуационная комиссия).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 2. Состав эвакуационной комиссии утверждается распоряжением администрации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 xml:space="preserve">сельского поселения Бутурлиновского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304486">
        <w:rPr>
          <w:color w:val="000000"/>
          <w:sz w:val="28"/>
          <w:szCs w:val="28"/>
        </w:rPr>
        <w:t>эвакомероприятий</w:t>
      </w:r>
      <w:proofErr w:type="spellEnd"/>
      <w:r w:rsidRPr="00304486">
        <w:rPr>
          <w:color w:val="000000"/>
          <w:sz w:val="28"/>
          <w:szCs w:val="28"/>
        </w:rPr>
        <w:t>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 3. Руководство эвакуационной комиссией осуществляет глава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>сельского поселения Бутурлиновского муниципального района Воронежской области.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 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>сельского поселения Бутурлиновского муниципального района Воронежской области, кроме граждан, подлежащих призыву на военную службу по мобилизации.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5. В состав эвакуационной комиссии входят: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- председатель комиссии;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заместители председателя комиссии;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секретарь комиссии;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lastRenderedPageBreak/>
        <w:t>- члены комиссии.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7. Эвакуационная комиссия является постоянно действующим органом как в мирное время, так и в особый период, и на нее возлагаются следующие задачи: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а) в мирное время: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перечня материальных и культурных ценностей, подлежащих эвакуации в безопасные районы;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</w:t>
      </w:r>
      <w:proofErr w:type="gramStart"/>
      <w:r w:rsidRPr="00304486">
        <w:rPr>
          <w:color w:val="000000"/>
          <w:sz w:val="28"/>
          <w:szCs w:val="28"/>
        </w:rPr>
        <w:t>контроль за</w:t>
      </w:r>
      <w:proofErr w:type="gramEnd"/>
      <w:r w:rsidRPr="00304486">
        <w:rPr>
          <w:color w:val="000000"/>
          <w:sz w:val="28"/>
          <w:szCs w:val="28"/>
        </w:rPr>
        <w:t xml:space="preserve"> созданием, комплектованием и подготовкой эвакуационных органов;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взаимодействие с эвакуационной комиссией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>сельского поселения Бутурлиновского муниципального района Воронежской области по вопросам планирования и проведения эвакуационных мероприятий;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 б) при выполнении мероприятий по гражданской обороне в особый период: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контроль за приведением в готовность сил и сре</w:t>
      </w:r>
      <w:proofErr w:type="gramStart"/>
      <w:r w:rsidRPr="00304486">
        <w:rPr>
          <w:color w:val="000000"/>
          <w:sz w:val="28"/>
          <w:szCs w:val="28"/>
        </w:rPr>
        <w:t>дств дл</w:t>
      </w:r>
      <w:proofErr w:type="gramEnd"/>
      <w:r w:rsidRPr="00304486">
        <w:rPr>
          <w:color w:val="000000"/>
          <w:sz w:val="28"/>
          <w:szCs w:val="28"/>
        </w:rPr>
        <w:t>я проведения и обеспечения эвакуационных мероприятий, уточнение схем оповещения и связи;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плана эвакуации, порядка выполнения всех видов обеспечения эвакуационных мероприятий;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lastRenderedPageBreak/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организация подготовки к развертыванию сборных эвакуационных пунктов (далее – СЭП), приемных эвакуационных пунктов (далее – ПЭП), пунктов посадки и высадки населения, </w:t>
      </w:r>
      <w:proofErr w:type="gramStart"/>
      <w:r w:rsidRPr="00304486">
        <w:rPr>
          <w:color w:val="000000"/>
          <w:sz w:val="28"/>
          <w:szCs w:val="28"/>
        </w:rPr>
        <w:t>контроль за</w:t>
      </w:r>
      <w:proofErr w:type="gramEnd"/>
      <w:r w:rsidRPr="00304486">
        <w:rPr>
          <w:color w:val="000000"/>
          <w:sz w:val="28"/>
          <w:szCs w:val="28"/>
        </w:rPr>
        <w:t xml:space="preserve"> ходом их развертывания;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</w:t>
      </w:r>
      <w:proofErr w:type="gramStart"/>
      <w:r w:rsidRPr="00304486">
        <w:rPr>
          <w:color w:val="000000"/>
          <w:sz w:val="28"/>
          <w:szCs w:val="28"/>
        </w:rPr>
        <w:t>контроль за</w:t>
      </w:r>
      <w:proofErr w:type="gramEnd"/>
      <w:r w:rsidRPr="00304486">
        <w:rPr>
          <w:color w:val="000000"/>
          <w:sz w:val="28"/>
          <w:szCs w:val="28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</w:t>
      </w:r>
      <w:proofErr w:type="gramStart"/>
      <w:r w:rsidRPr="00304486">
        <w:rPr>
          <w:color w:val="000000"/>
          <w:sz w:val="28"/>
          <w:szCs w:val="28"/>
        </w:rPr>
        <w:t>контроль за</w:t>
      </w:r>
      <w:proofErr w:type="gramEnd"/>
      <w:r w:rsidRPr="00304486">
        <w:rPr>
          <w:color w:val="000000"/>
          <w:sz w:val="28"/>
          <w:szCs w:val="28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организация контроля и учета количества эвакуируемого населения, материальных и культурных ценностей;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304486">
        <w:rPr>
          <w:color w:val="000000"/>
          <w:sz w:val="28"/>
          <w:szCs w:val="28"/>
        </w:rPr>
        <w:t>эвакообъектах</w:t>
      </w:r>
      <w:proofErr w:type="spellEnd"/>
      <w:r w:rsidRPr="00304486">
        <w:rPr>
          <w:color w:val="000000"/>
          <w:sz w:val="28"/>
          <w:szCs w:val="28"/>
        </w:rPr>
        <w:t xml:space="preserve"> (СЭП, ПЭП, пунктах посадки и высадки), на маршрутах эвакуации и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организация регулирования дорожного движения и поддержание порядка в ходе проведения эвакуации;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</w:t>
      </w:r>
      <w:proofErr w:type="gramStart"/>
      <w:r w:rsidRPr="00304486">
        <w:rPr>
          <w:color w:val="000000"/>
          <w:sz w:val="28"/>
          <w:szCs w:val="28"/>
        </w:rPr>
        <w:t>контроль за</w:t>
      </w:r>
      <w:proofErr w:type="gramEnd"/>
      <w:r w:rsidRPr="00304486">
        <w:rPr>
          <w:color w:val="000000"/>
          <w:sz w:val="28"/>
          <w:szCs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304486" w:rsidRPr="00304486" w:rsidRDefault="00304486" w:rsidP="000D45C8">
      <w:pPr>
        <w:pStyle w:val="a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- организация взаимодействия с эвакуационной комиссией </w:t>
      </w:r>
      <w:proofErr w:type="spellStart"/>
      <w:r w:rsidRPr="00304486">
        <w:rPr>
          <w:color w:val="000000"/>
          <w:sz w:val="28"/>
          <w:szCs w:val="28"/>
        </w:rPr>
        <w:t>Сериковского</w:t>
      </w:r>
      <w:proofErr w:type="spellEnd"/>
      <w:r w:rsidRPr="00304486">
        <w:rPr>
          <w:color w:val="000000"/>
          <w:sz w:val="28"/>
          <w:szCs w:val="28"/>
        </w:rPr>
        <w:br/>
        <w:t>сельского поселения Бутурлиновского муниципального района Воронежской области по вопросам проведения эвакуационных мероприятий;</w:t>
      </w:r>
    </w:p>
    <w:p w:rsidR="00304486" w:rsidRPr="00304486" w:rsidRDefault="00304486" w:rsidP="000D45C8">
      <w:pPr>
        <w:pStyle w:val="a5"/>
        <w:numPr>
          <w:ilvl w:val="0"/>
          <w:numId w:val="6"/>
        </w:numPr>
        <w:shd w:val="clear" w:color="auto" w:fill="FFFFFF"/>
        <w:spacing w:before="24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486">
        <w:rPr>
          <w:color w:val="000000"/>
          <w:sz w:val="28"/>
          <w:szCs w:val="28"/>
        </w:rPr>
        <w:t xml:space="preserve">организация взаимодействия с военным комиссариатом по г. Бутурлиновка, </w:t>
      </w:r>
      <w:proofErr w:type="spellStart"/>
      <w:r w:rsidRPr="00304486">
        <w:rPr>
          <w:color w:val="000000"/>
          <w:sz w:val="28"/>
          <w:szCs w:val="28"/>
        </w:rPr>
        <w:t>Бутурлиновскому</w:t>
      </w:r>
      <w:proofErr w:type="spellEnd"/>
      <w:r w:rsidRPr="00304486">
        <w:rPr>
          <w:color w:val="000000"/>
          <w:sz w:val="28"/>
          <w:szCs w:val="28"/>
        </w:rPr>
        <w:t xml:space="preserve"> и</w:t>
      </w:r>
      <w:r w:rsidR="00BC5AB4">
        <w:rPr>
          <w:color w:val="000000"/>
          <w:sz w:val="28"/>
          <w:szCs w:val="28"/>
        </w:rPr>
        <w:t xml:space="preserve"> </w:t>
      </w:r>
      <w:proofErr w:type="spellStart"/>
      <w:r w:rsidRPr="00304486">
        <w:rPr>
          <w:color w:val="000000"/>
          <w:sz w:val="28"/>
          <w:szCs w:val="28"/>
        </w:rPr>
        <w:t>Воробьевскому</w:t>
      </w:r>
      <w:proofErr w:type="spellEnd"/>
      <w:r w:rsidRPr="00304486">
        <w:rPr>
          <w:color w:val="000000"/>
          <w:sz w:val="28"/>
          <w:szCs w:val="28"/>
        </w:rPr>
        <w:t xml:space="preserve"> районам </w:t>
      </w:r>
      <w:proofErr w:type="gramStart"/>
      <w:r w:rsidRPr="00304486">
        <w:rPr>
          <w:color w:val="000000"/>
          <w:sz w:val="28"/>
          <w:szCs w:val="28"/>
        </w:rPr>
        <w:t>Воронежской</w:t>
      </w:r>
      <w:proofErr w:type="gramEnd"/>
      <w:r w:rsidRPr="00304486">
        <w:rPr>
          <w:color w:val="000000"/>
          <w:sz w:val="28"/>
          <w:szCs w:val="28"/>
        </w:rPr>
        <w:t>.</w:t>
      </w:r>
    </w:p>
    <w:p w:rsidR="003076FD" w:rsidRPr="00304486" w:rsidRDefault="003076FD" w:rsidP="000D45C8">
      <w:pPr>
        <w:tabs>
          <w:tab w:val="left" w:pos="4536"/>
        </w:tabs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sectPr w:rsidR="003076FD" w:rsidRPr="00304486" w:rsidSect="000D45C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B12CF3"/>
    <w:multiLevelType w:val="multilevel"/>
    <w:tmpl w:val="67D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93E6C"/>
    <w:multiLevelType w:val="multilevel"/>
    <w:tmpl w:val="FEF6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20EA"/>
    <w:rsid w:val="00046200"/>
    <w:rsid w:val="00075523"/>
    <w:rsid w:val="00082748"/>
    <w:rsid w:val="000A609B"/>
    <w:rsid w:val="000D45C8"/>
    <w:rsid w:val="00304486"/>
    <w:rsid w:val="003076FD"/>
    <w:rsid w:val="00333D67"/>
    <w:rsid w:val="003747ED"/>
    <w:rsid w:val="003A5CD1"/>
    <w:rsid w:val="004B77EA"/>
    <w:rsid w:val="005010E6"/>
    <w:rsid w:val="00561F36"/>
    <w:rsid w:val="005E2E8E"/>
    <w:rsid w:val="005F6C64"/>
    <w:rsid w:val="0064751F"/>
    <w:rsid w:val="006A732B"/>
    <w:rsid w:val="006D3C49"/>
    <w:rsid w:val="00711ADC"/>
    <w:rsid w:val="0075062B"/>
    <w:rsid w:val="0079313A"/>
    <w:rsid w:val="008A4DA8"/>
    <w:rsid w:val="009A275A"/>
    <w:rsid w:val="00A63E1D"/>
    <w:rsid w:val="00A83EF7"/>
    <w:rsid w:val="00A947F0"/>
    <w:rsid w:val="00AB4A23"/>
    <w:rsid w:val="00AB7D2E"/>
    <w:rsid w:val="00AD7987"/>
    <w:rsid w:val="00AF4AFD"/>
    <w:rsid w:val="00B9222F"/>
    <w:rsid w:val="00B9718D"/>
    <w:rsid w:val="00BA5DEB"/>
    <w:rsid w:val="00BC5AB4"/>
    <w:rsid w:val="00CC482D"/>
    <w:rsid w:val="00F70FB5"/>
    <w:rsid w:val="00FD20EA"/>
    <w:rsid w:val="00FD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E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20EA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uiPriority w:val="9"/>
    <w:qFormat/>
    <w:rsid w:val="00FD20EA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E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D20EA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FD20E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D20EA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D20EA"/>
    <w:pPr>
      <w:spacing w:after="120" w:line="480" w:lineRule="auto"/>
    </w:pPr>
  </w:style>
  <w:style w:type="paragraph" w:styleId="a5">
    <w:name w:val="Normal (Web)"/>
    <w:basedOn w:val="a"/>
    <w:uiPriority w:val="99"/>
    <w:unhideWhenUsed/>
    <w:rsid w:val="008A4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747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47ED"/>
    <w:pPr>
      <w:spacing w:after="140" w:line="276" w:lineRule="auto"/>
    </w:pPr>
  </w:style>
  <w:style w:type="paragraph" w:customStyle="1" w:styleId="TableContents">
    <w:name w:val="Table Contents"/>
    <w:basedOn w:val="Standard"/>
    <w:rsid w:val="003747ED"/>
    <w:pPr>
      <w:widowControl w:val="0"/>
      <w:suppressLineNumbers/>
    </w:pPr>
  </w:style>
  <w:style w:type="table" w:styleId="a6">
    <w:name w:val="Table Grid"/>
    <w:basedOn w:val="a1"/>
    <w:uiPriority w:val="39"/>
    <w:rsid w:val="0037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47ED"/>
    <w:pPr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3747ED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change">
    <w:name w:val="change"/>
    <w:basedOn w:val="a0"/>
    <w:rsid w:val="004B77EA"/>
  </w:style>
  <w:style w:type="paragraph" w:styleId="a9">
    <w:name w:val="No Spacing"/>
    <w:uiPriority w:val="1"/>
    <w:qFormat/>
    <w:rsid w:val="000D45C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2025-03-21T13:08:00Z</dcterms:created>
  <dcterms:modified xsi:type="dcterms:W3CDTF">2025-03-21T13:19:00Z</dcterms:modified>
</cp:coreProperties>
</file>