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71" w:rsidRDefault="00DF6E71" w:rsidP="00DF6E7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48335" cy="76581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E71" w:rsidRPr="00246254" w:rsidRDefault="00DF6E71" w:rsidP="00DF6E7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F6E71" w:rsidRDefault="00DF6E71" w:rsidP="00DF6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:rsidR="00DF6E71" w:rsidRDefault="00DF6E71" w:rsidP="00DF6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Сериковского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сельского поселения</w:t>
      </w:r>
    </w:p>
    <w:p w:rsidR="00DF6E71" w:rsidRDefault="00DF6E71" w:rsidP="00DF6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DF6E71" w:rsidRDefault="00DF6E71" w:rsidP="00DF6E7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DF6E71" w:rsidRDefault="00DF6E71" w:rsidP="00DF6E7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</w:pPr>
    </w:p>
    <w:p w:rsidR="00DF6E71" w:rsidRPr="00A00D04" w:rsidRDefault="00DF6E71" w:rsidP="00DF6E7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РЕШЕНИЕ</w:t>
      </w:r>
    </w:p>
    <w:p w:rsidR="00DF6E71" w:rsidRPr="00246254" w:rsidRDefault="00DF6E71" w:rsidP="00DF6E71">
      <w:pPr>
        <w:pStyle w:val="FR1"/>
        <w:spacing w:before="0"/>
        <w:rPr>
          <w:bCs/>
        </w:rPr>
      </w:pPr>
      <w:r>
        <w:rPr>
          <w:bCs/>
        </w:rPr>
        <w:t>от 28.02.2025 г. № 158</w:t>
      </w:r>
    </w:p>
    <w:p w:rsidR="00DF6E71" w:rsidRDefault="00DF6E71" w:rsidP="00DF6E71">
      <w:pPr>
        <w:pStyle w:val="FR1"/>
        <w:spacing w:before="0"/>
        <w:rPr>
          <w:sz w:val="20"/>
        </w:rPr>
      </w:pPr>
      <w:r w:rsidRPr="00246254">
        <w:rPr>
          <w:sz w:val="20"/>
        </w:rPr>
        <w:t xml:space="preserve">          с. </w:t>
      </w:r>
      <w:proofErr w:type="spellStart"/>
      <w:r>
        <w:rPr>
          <w:sz w:val="20"/>
        </w:rPr>
        <w:t>Сериково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муниципальном контроле на автомобильном транспорте и дорожном хозяйстве в </w:t>
      </w:r>
      <w:proofErr w:type="spellStart"/>
      <w:r w:rsidR="00F47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Сериковском</w:t>
      </w:r>
      <w:proofErr w:type="spellEnd"/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Бутурлиновского муниципального района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решением Совета народных депутатов </w:t>
      </w:r>
      <w:proofErr w:type="spellStart"/>
      <w:r w:rsidR="0033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33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33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proofErr w:type="gramEnd"/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4C" w:rsidRDefault="004562EE" w:rsidP="00333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proofErr w:type="gramStart"/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нормативных актов </w:t>
      </w:r>
      <w:proofErr w:type="spellStart"/>
      <w:r w:rsidR="00333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333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3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3337DF" w:rsidRPr="006B2824" w:rsidRDefault="003337DF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proofErr w:type="spellStart"/>
      <w:r w:rsidR="00333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Сериковском</w:t>
      </w:r>
      <w:proofErr w:type="spellEnd"/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района, утвержденное решением Совета народных депутатов </w:t>
      </w:r>
      <w:proofErr w:type="spellStart"/>
      <w:r w:rsidR="00333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3337DF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г. № </w:t>
      </w:r>
      <w:r w:rsidR="003337DF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 изменения:</w:t>
      </w:r>
      <w:proofErr w:type="gramEnd"/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362F0" w:rsidRPr="00F362F0" w:rsidRDefault="00FD3107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на автомобильном транспорте является соблюдение юридическими лицами, индивидуальными предпринимателями и гражданами (далее – контролируемые лица) 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транспорта, автомобильных дорог, дорожной деятельности в части сохранности автомобильных дорог, автомобильных перевозок.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proofErr w:type="spellStart"/>
      <w:r w:rsidR="00691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69184B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автомобильные дороги местного значения или автомобильные дороги общего пользования местного значения):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проезд транспортного средства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D3107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3)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на автомобильном 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анспорте в пределах компетенции</w:t>
      </w:r>
      <w:r w:rsidR="00FD3107"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F362F0" w:rsidRPr="00F362F0" w:rsidRDefault="00803369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организации и проведения внеплановых контрольных (надзорных) мероприятий может учитываться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атегория риска объекта контроля</w:t>
      </w:r>
      <w:r w:rsidR="00803369"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03369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1.4. Пункт 20 допо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69184B" w:rsidRPr="0069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69184B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9184B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69184B" w:rsidRDefault="00D6128F" w:rsidP="0069184B">
      <w:pPr>
        <w:tabs>
          <w:tab w:val="left" w:pos="7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>Глава</w:t>
      </w:r>
      <w:r w:rsidR="00691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184B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BF3B5B">
        <w:rPr>
          <w:rFonts w:ascii="Times New Roman" w:hAnsi="Times New Roman"/>
          <w:sz w:val="28"/>
          <w:szCs w:val="28"/>
        </w:rPr>
        <w:t xml:space="preserve"> </w:t>
      </w:r>
    </w:p>
    <w:p w:rsidR="00D6128F" w:rsidRPr="00BF3B5B" w:rsidRDefault="00D6128F" w:rsidP="0069184B">
      <w:pPr>
        <w:tabs>
          <w:tab w:val="left" w:pos="5827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69184B">
        <w:rPr>
          <w:rFonts w:ascii="Times New Roman" w:hAnsi="Times New Roman"/>
          <w:sz w:val="28"/>
          <w:szCs w:val="28"/>
        </w:rPr>
        <w:tab/>
        <w:t xml:space="preserve">                А.Н. Матвиенко</w:t>
      </w: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D575A" w:rsidRPr="00556585" w:rsidRDefault="0069184B" w:rsidP="0069184B">
      <w:pPr>
        <w:tabs>
          <w:tab w:val="left" w:pos="6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sz w:val="28"/>
          <w:szCs w:val="28"/>
        </w:rPr>
        <w:tab/>
        <w:t xml:space="preserve"> Т.В. </w:t>
      </w:r>
      <w:proofErr w:type="spellStart"/>
      <w:r>
        <w:rPr>
          <w:rFonts w:ascii="Times New Roman" w:hAnsi="Times New Roman"/>
          <w:sz w:val="28"/>
          <w:szCs w:val="28"/>
        </w:rPr>
        <w:t>Горковенко</w:t>
      </w:r>
      <w:proofErr w:type="spellEnd"/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337DF"/>
    <w:rsid w:val="00350B23"/>
    <w:rsid w:val="00353A3E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4A9"/>
    <w:rsid w:val="005F5F4D"/>
    <w:rsid w:val="0060529D"/>
    <w:rsid w:val="006219B0"/>
    <w:rsid w:val="00634E55"/>
    <w:rsid w:val="00671500"/>
    <w:rsid w:val="0069184B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DF6E71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47D4F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DF6E71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E334-5172-48F0-B3F8-08A48E81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11</cp:revision>
  <cp:lastPrinted>2024-03-01T05:46:00Z</cp:lastPrinted>
  <dcterms:created xsi:type="dcterms:W3CDTF">2024-05-16T11:24:00Z</dcterms:created>
  <dcterms:modified xsi:type="dcterms:W3CDTF">2025-02-24T11:37:00Z</dcterms:modified>
</cp:coreProperties>
</file>