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0D" w:rsidRDefault="00BA1F0D" w:rsidP="00FA5EC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C4878" w:rsidRPr="00CC4269" w:rsidRDefault="000C4878" w:rsidP="004E049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C426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78" w:rsidRPr="00CC4269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C4878" w:rsidRPr="00CC4269" w:rsidRDefault="000C4878" w:rsidP="000C4878">
      <w:pPr>
        <w:widowControl w:val="0"/>
        <w:autoSpaceDE w:val="0"/>
        <w:autoSpaceDN w:val="0"/>
        <w:adjustRightInd w:val="0"/>
        <w:spacing w:after="0" w:line="252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0C4878" w:rsidRPr="00CC4269" w:rsidRDefault="000C4878" w:rsidP="000C4878">
      <w:pPr>
        <w:widowControl w:val="0"/>
        <w:autoSpaceDE w:val="0"/>
        <w:autoSpaceDN w:val="0"/>
        <w:adjustRightInd w:val="0"/>
        <w:spacing w:after="0" w:line="252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Сериковского сельского поселения</w:t>
      </w:r>
    </w:p>
    <w:p w:rsidR="000C4878" w:rsidRPr="00CC4269" w:rsidRDefault="000C4878" w:rsidP="000C487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0C4878" w:rsidRPr="00CC4269" w:rsidRDefault="000C4878" w:rsidP="000C487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0C4878" w:rsidRPr="00CC4269" w:rsidRDefault="00BD6534" w:rsidP="000C4878">
      <w:pPr>
        <w:keepNext/>
        <w:tabs>
          <w:tab w:val="left" w:pos="4395"/>
          <w:tab w:val="left" w:pos="5245"/>
          <w:tab w:val="left" w:pos="5812"/>
          <w:tab w:val="right" w:pos="8647"/>
        </w:tabs>
        <w:spacing w:before="240" w:after="60" w:line="240" w:lineRule="auto"/>
        <w:ind w:right="-284" w:firstLine="709"/>
        <w:jc w:val="center"/>
        <w:outlineLvl w:val="1"/>
        <w:rPr>
          <w:rFonts w:ascii="Times New Roman" w:eastAsia="Times New Roman" w:hAnsi="Times New Roman" w:cs="Times New Roman"/>
          <w:iCs/>
          <w:sz w:val="40"/>
          <w:szCs w:val="40"/>
          <w:lang w:eastAsia="ar-SA"/>
        </w:rPr>
      </w:pPr>
      <w:r w:rsidRPr="00CC4269">
        <w:rPr>
          <w:rFonts w:ascii="Times New Roman" w:eastAsia="Times New Roman" w:hAnsi="Times New Roman" w:cs="Times New Roman"/>
          <w:iCs/>
          <w:sz w:val="40"/>
          <w:szCs w:val="40"/>
          <w:lang w:eastAsia="ar-SA"/>
        </w:rPr>
        <w:t>РЕШЕНИЕ</w:t>
      </w:r>
    </w:p>
    <w:p w:rsidR="00FA5EC6" w:rsidRPr="00CC4269" w:rsidRDefault="00FA5EC6" w:rsidP="00FA5EC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33618">
        <w:rPr>
          <w:rFonts w:ascii="Times New Roman" w:eastAsia="Times New Roman" w:hAnsi="Times New Roman" w:cs="Times New Roman"/>
          <w:sz w:val="24"/>
          <w:szCs w:val="24"/>
        </w:rPr>
        <w:t>16.08.</w:t>
      </w:r>
      <w:r w:rsidR="00945C2A">
        <w:rPr>
          <w:rFonts w:ascii="Times New Roman" w:eastAsia="Times New Roman" w:hAnsi="Times New Roman" w:cs="Times New Roman"/>
          <w:sz w:val="24"/>
          <w:szCs w:val="24"/>
        </w:rPr>
        <w:t xml:space="preserve">2022 года 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33618">
        <w:rPr>
          <w:rFonts w:ascii="Times New Roman" w:eastAsia="Times New Roman" w:hAnsi="Times New Roman" w:cs="Times New Roman"/>
          <w:sz w:val="24"/>
          <w:szCs w:val="24"/>
        </w:rPr>
        <w:t>70</w:t>
      </w:r>
    </w:p>
    <w:p w:rsidR="000C4878" w:rsidRPr="00CC4269" w:rsidRDefault="000C4878" w:rsidP="000C4878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4269">
        <w:rPr>
          <w:rFonts w:ascii="Times New Roman" w:eastAsia="Arial" w:hAnsi="Times New Roman" w:cs="Times New Roman"/>
          <w:sz w:val="24"/>
          <w:szCs w:val="24"/>
          <w:lang w:eastAsia="ar-SA"/>
        </w:rPr>
        <w:t>с.</w:t>
      </w:r>
      <w:r w:rsidR="002560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C4269">
        <w:rPr>
          <w:rFonts w:ascii="Times New Roman" w:eastAsia="Arial" w:hAnsi="Times New Roman" w:cs="Times New Roman"/>
          <w:sz w:val="24"/>
          <w:szCs w:val="24"/>
          <w:lang w:eastAsia="ar-SA"/>
        </w:rPr>
        <w:t>Сериково</w:t>
      </w:r>
    </w:p>
    <w:p w:rsidR="000C4878" w:rsidRPr="00CC4269" w:rsidRDefault="000C4878" w:rsidP="000C4878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1EA8" w:rsidRPr="00C06120" w:rsidRDefault="002A1EA8" w:rsidP="002A1EA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0612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2A1EA8" w:rsidRPr="00C06120" w:rsidRDefault="002A1EA8" w:rsidP="002A1EA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06120">
        <w:rPr>
          <w:rFonts w:ascii="Times New Roman" w:hAnsi="Times New Roman" w:cs="Times New Roman"/>
          <w:b/>
          <w:sz w:val="28"/>
          <w:szCs w:val="28"/>
        </w:rPr>
        <w:t>Совета народных депутатов Сериковского</w:t>
      </w:r>
    </w:p>
    <w:p w:rsidR="002A1EA8" w:rsidRPr="00C06120" w:rsidRDefault="002A1EA8" w:rsidP="002A1EA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0612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 w:rsidR="00E84437" w:rsidRPr="00C06120">
        <w:rPr>
          <w:rFonts w:ascii="Times New Roman" w:hAnsi="Times New Roman" w:cs="Times New Roman"/>
          <w:b/>
          <w:sz w:val="28"/>
          <w:szCs w:val="28"/>
        </w:rPr>
        <w:t>2</w:t>
      </w:r>
      <w:r w:rsidR="006932FB" w:rsidRPr="00C06120">
        <w:rPr>
          <w:rFonts w:ascii="Times New Roman" w:hAnsi="Times New Roman" w:cs="Times New Roman"/>
          <w:b/>
          <w:sz w:val="28"/>
          <w:szCs w:val="28"/>
        </w:rPr>
        <w:t>7</w:t>
      </w:r>
      <w:r w:rsidRPr="00C06120">
        <w:rPr>
          <w:rFonts w:ascii="Times New Roman" w:hAnsi="Times New Roman" w:cs="Times New Roman"/>
          <w:b/>
          <w:sz w:val="28"/>
          <w:szCs w:val="28"/>
        </w:rPr>
        <w:t>.12.20</w:t>
      </w:r>
      <w:r w:rsidR="006932FB" w:rsidRPr="00C06120">
        <w:rPr>
          <w:rFonts w:ascii="Times New Roman" w:hAnsi="Times New Roman" w:cs="Times New Roman"/>
          <w:b/>
          <w:sz w:val="28"/>
          <w:szCs w:val="28"/>
        </w:rPr>
        <w:t>21</w:t>
      </w:r>
      <w:r w:rsidRPr="00C06120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6932FB" w:rsidRPr="00C06120">
        <w:rPr>
          <w:rFonts w:ascii="Times New Roman" w:hAnsi="Times New Roman" w:cs="Times New Roman"/>
          <w:b/>
          <w:sz w:val="28"/>
          <w:szCs w:val="28"/>
        </w:rPr>
        <w:t>48</w:t>
      </w:r>
    </w:p>
    <w:p w:rsidR="00576DF5" w:rsidRPr="00C06120" w:rsidRDefault="002A1EA8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06120">
        <w:rPr>
          <w:rFonts w:ascii="Times New Roman" w:hAnsi="Times New Roman" w:cs="Times New Roman"/>
          <w:b/>
          <w:sz w:val="28"/>
          <w:szCs w:val="28"/>
        </w:rPr>
        <w:t>«</w:t>
      </w:r>
      <w:r w:rsidR="00576DF5"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 утверждении бюджета Сериковского</w:t>
      </w:r>
    </w:p>
    <w:p w:rsidR="00576DF5" w:rsidRPr="00C06120" w:rsidRDefault="00576DF5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сельского поселения Бутурлиновского</w:t>
      </w:r>
    </w:p>
    <w:p w:rsidR="00576DF5" w:rsidRPr="00C06120" w:rsidRDefault="00576DF5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муниципального района Воронежской области </w:t>
      </w:r>
    </w:p>
    <w:p w:rsidR="002A1EA8" w:rsidRPr="00C06120" w:rsidRDefault="00576DF5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на 20</w:t>
      </w:r>
      <w:r w:rsidR="006932FB"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22</w:t>
      </w: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20</w:t>
      </w:r>
      <w:r w:rsidR="006932FB"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23-2024</w:t>
      </w: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  <w:r w:rsidR="002A1EA8" w:rsidRPr="00C06120">
        <w:rPr>
          <w:rFonts w:ascii="Times New Roman" w:hAnsi="Times New Roman" w:cs="Times New Roman"/>
          <w:b/>
          <w:sz w:val="28"/>
          <w:szCs w:val="28"/>
        </w:rPr>
        <w:t>»</w:t>
      </w:r>
    </w:p>
    <w:p w:rsidR="000C4878" w:rsidRPr="00CC4269" w:rsidRDefault="000C4878" w:rsidP="000C487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CA7963" w:rsidRPr="00CC4269" w:rsidRDefault="00CA7963" w:rsidP="00CA7963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ст.52 Федерального закона от 06.10.2003 г. №131-ФЗ «Об общих принципах организации местного самоуправления в Российской Федерации» и на основании Устава Сериковского сельского поселения, Совет народных депутатов Сериковского сельского поселения </w:t>
      </w:r>
    </w:p>
    <w:p w:rsidR="00CA7963" w:rsidRPr="00CC4269" w:rsidRDefault="00CA7963" w:rsidP="002A1EA8">
      <w:p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ar-SA"/>
        </w:rPr>
      </w:pPr>
    </w:p>
    <w:p w:rsidR="000C4878" w:rsidRPr="00CC4269" w:rsidRDefault="000C4878" w:rsidP="002A1EA8">
      <w:p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ar-SA"/>
        </w:rPr>
      </w:pPr>
      <w:r w:rsidRPr="00CC4269">
        <w:rPr>
          <w:rFonts w:ascii="Times New Roman" w:eastAsia="Arial" w:hAnsi="Times New Roman" w:cs="Times New Roman"/>
          <w:b/>
          <w:color w:val="000000"/>
          <w:sz w:val="32"/>
          <w:szCs w:val="32"/>
          <w:lang w:eastAsia="ar-SA"/>
        </w:rPr>
        <w:t>РЕШИЛ:</w:t>
      </w:r>
    </w:p>
    <w:p w:rsidR="002A1EA8" w:rsidRPr="00945C2A" w:rsidRDefault="002A1EA8" w:rsidP="00945C2A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C4269">
        <w:rPr>
          <w:rFonts w:ascii="Times New Roman" w:hAnsi="Times New Roman"/>
          <w:sz w:val="28"/>
          <w:szCs w:val="28"/>
        </w:rPr>
        <w:t xml:space="preserve">1.Внести в решение Совета народных депутатов Сериковского сельского поселения от </w:t>
      </w:r>
      <w:r w:rsidR="006932FB" w:rsidRPr="00CC4269">
        <w:rPr>
          <w:rFonts w:ascii="Times New Roman" w:hAnsi="Times New Roman"/>
          <w:sz w:val="28"/>
          <w:szCs w:val="28"/>
        </w:rPr>
        <w:t>27</w:t>
      </w:r>
      <w:r w:rsidR="00E84437" w:rsidRPr="00CC4269">
        <w:rPr>
          <w:rFonts w:ascii="Times New Roman" w:hAnsi="Times New Roman"/>
          <w:sz w:val="28"/>
          <w:szCs w:val="28"/>
        </w:rPr>
        <w:t>.12.20</w:t>
      </w:r>
      <w:r w:rsidR="006932FB" w:rsidRPr="00CC4269">
        <w:rPr>
          <w:rFonts w:ascii="Times New Roman" w:hAnsi="Times New Roman"/>
          <w:sz w:val="28"/>
          <w:szCs w:val="28"/>
        </w:rPr>
        <w:t>21</w:t>
      </w:r>
      <w:r w:rsidRPr="00CC4269">
        <w:rPr>
          <w:rFonts w:ascii="Times New Roman" w:hAnsi="Times New Roman"/>
          <w:sz w:val="28"/>
          <w:szCs w:val="28"/>
        </w:rPr>
        <w:t xml:space="preserve">г № </w:t>
      </w:r>
      <w:r w:rsidR="006932FB" w:rsidRPr="00CC4269">
        <w:rPr>
          <w:rFonts w:ascii="Times New Roman" w:hAnsi="Times New Roman"/>
          <w:sz w:val="28"/>
          <w:szCs w:val="28"/>
        </w:rPr>
        <w:t>48</w:t>
      </w:r>
      <w:r w:rsidRPr="00CC4269">
        <w:rPr>
          <w:rFonts w:ascii="Times New Roman" w:hAnsi="Times New Roman"/>
          <w:sz w:val="28"/>
          <w:szCs w:val="28"/>
        </w:rPr>
        <w:t xml:space="preserve"> «</w:t>
      </w:r>
      <w:r w:rsidR="00576DF5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Об утверждении бюджета Сериковского сельского поселения Бутурлиновского муниципального района Воронежской области на 20</w:t>
      </w:r>
      <w:r w:rsidR="006932FB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22</w:t>
      </w:r>
      <w:r w:rsidR="00CA7963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</w:t>
      </w:r>
      <w:r w:rsidR="006932FB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плановый период 2023-2024</w:t>
      </w:r>
      <w:r w:rsidR="00576DF5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Pr="00CC4269">
        <w:rPr>
          <w:rFonts w:ascii="Times New Roman" w:hAnsi="Times New Roman"/>
          <w:sz w:val="28"/>
          <w:szCs w:val="28"/>
        </w:rPr>
        <w:t xml:space="preserve">»следующие изменения:  </w:t>
      </w:r>
    </w:p>
    <w:p w:rsidR="003D7B4F" w:rsidRPr="00CC4269" w:rsidRDefault="00704053" w:rsidP="001624E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1.1.Ч</w:t>
      </w:r>
      <w:r w:rsidR="00CA7963" w:rsidRPr="00CC4269">
        <w:rPr>
          <w:rFonts w:ascii="Times New Roman" w:hAnsi="Times New Roman"/>
          <w:sz w:val="28"/>
          <w:szCs w:val="28"/>
        </w:rPr>
        <w:t>аст</w:t>
      </w:r>
      <w:r w:rsidRPr="00CC4269">
        <w:rPr>
          <w:rFonts w:ascii="Times New Roman" w:hAnsi="Times New Roman"/>
          <w:sz w:val="28"/>
          <w:szCs w:val="28"/>
        </w:rPr>
        <w:t>ь</w:t>
      </w:r>
      <w:r w:rsidR="00CA7963" w:rsidRPr="00CC4269">
        <w:rPr>
          <w:rFonts w:ascii="Times New Roman" w:hAnsi="Times New Roman"/>
          <w:sz w:val="28"/>
          <w:szCs w:val="28"/>
        </w:rPr>
        <w:t xml:space="preserve"> 1.1. статьи 1</w:t>
      </w:r>
      <w:r w:rsidRPr="00CC4269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1624EE" w:rsidRPr="00CC4269" w:rsidRDefault="00704053" w:rsidP="001624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CC4269">
        <w:rPr>
          <w:rFonts w:ascii="Times New Roman" w:hAnsi="Times New Roman"/>
          <w:sz w:val="28"/>
          <w:szCs w:val="28"/>
        </w:rPr>
        <w:t>«</w:t>
      </w:r>
      <w:r w:rsidR="003D7B4F" w:rsidRPr="00CC4269">
        <w:rPr>
          <w:rFonts w:ascii="Times New Roman" w:hAnsi="Times New Roman"/>
          <w:sz w:val="28"/>
          <w:szCs w:val="28"/>
        </w:rPr>
        <w:t xml:space="preserve">1.1. 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прогнозируемый общий объем доходов бюджета Сериковского сельского поселения в сумме </w:t>
      </w:r>
      <w:r w:rsidR="008C517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4080,41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рублей, в том числе безвозмездные поступления в сумме </w:t>
      </w:r>
      <w:r w:rsidR="008C517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2244,41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рублей, из них: безвозмездные поступления от других бюджетов бюджетной системы Российской Федерации в сумме </w:t>
      </w:r>
      <w:r w:rsidR="008C517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2244,41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 руб., в том числе: дотации –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511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,0 тыс.руб., субвенции –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9</w:t>
      </w:r>
      <w:r w:rsidR="008C517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9,00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тыс.руб.,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иные межбюджетные трансферты – 1</w:t>
      </w:r>
      <w:r w:rsidR="008C517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634,41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тыс.руб.</w:t>
      </w:r>
    </w:p>
    <w:p w:rsidR="00CA7963" w:rsidRPr="00CC4269" w:rsidRDefault="00CA7963" w:rsidP="00CA7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- в пункте 2 слова «в сумме </w:t>
      </w:r>
      <w:r w:rsidR="00D37D42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4824,06</w:t>
      </w:r>
      <w:r w:rsidRPr="00CC4269">
        <w:rPr>
          <w:rFonts w:ascii="Times New Roman" w:hAnsi="Times New Roman"/>
          <w:sz w:val="28"/>
          <w:szCs w:val="28"/>
        </w:rPr>
        <w:t xml:space="preserve">тыс.рублей» заменить словами «в сумме </w:t>
      </w:r>
      <w:r w:rsidR="00D37D42">
        <w:rPr>
          <w:rFonts w:ascii="Times New Roman" w:hAnsi="Times New Roman"/>
          <w:color w:val="000000" w:themeColor="text1"/>
          <w:sz w:val="28"/>
          <w:szCs w:val="28"/>
        </w:rPr>
        <w:t>6660,41</w:t>
      </w:r>
      <w:r w:rsidRPr="00CC4269">
        <w:rPr>
          <w:rFonts w:ascii="Times New Roman" w:hAnsi="Times New Roman"/>
          <w:sz w:val="28"/>
          <w:szCs w:val="28"/>
        </w:rPr>
        <w:t>тыс.рублей».</w:t>
      </w:r>
    </w:p>
    <w:p w:rsidR="00D37D42" w:rsidRDefault="00A44694" w:rsidP="00A44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lastRenderedPageBreak/>
        <w:t>- пункт 3 изложить в следующей редакции:</w:t>
      </w:r>
    </w:p>
    <w:p w:rsidR="00A44694" w:rsidRPr="00CC4269" w:rsidRDefault="003D7B4F" w:rsidP="00A44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 «3) </w:t>
      </w:r>
      <w:r w:rsidR="00454148" w:rsidRPr="00CC4269">
        <w:rPr>
          <w:rFonts w:ascii="Times New Roman" w:hAnsi="Times New Roman"/>
          <w:sz w:val="28"/>
          <w:szCs w:val="28"/>
        </w:rPr>
        <w:t>на 2022</w:t>
      </w:r>
      <w:r w:rsidR="00A44694" w:rsidRPr="00CC4269">
        <w:rPr>
          <w:rFonts w:ascii="Times New Roman" w:hAnsi="Times New Roman"/>
          <w:sz w:val="28"/>
          <w:szCs w:val="28"/>
        </w:rPr>
        <w:t xml:space="preserve">г прогнозируется дефицит бюджета Сериковского сельского поселения в сумме </w:t>
      </w:r>
      <w:r w:rsidR="00D37D42">
        <w:rPr>
          <w:rFonts w:ascii="Times New Roman" w:hAnsi="Times New Roman"/>
          <w:sz w:val="28"/>
          <w:szCs w:val="28"/>
        </w:rPr>
        <w:t>2580,00</w:t>
      </w:r>
      <w:r w:rsidR="00A44694" w:rsidRPr="00CC4269">
        <w:rPr>
          <w:rFonts w:ascii="Times New Roman" w:hAnsi="Times New Roman"/>
          <w:sz w:val="28"/>
          <w:szCs w:val="28"/>
        </w:rPr>
        <w:t xml:space="preserve">  тыс. рублей</w:t>
      </w:r>
      <w:r w:rsidRPr="00CC4269">
        <w:rPr>
          <w:rFonts w:ascii="Times New Roman" w:hAnsi="Times New Roman"/>
          <w:sz w:val="28"/>
          <w:szCs w:val="28"/>
        </w:rPr>
        <w:t>.</w:t>
      </w:r>
      <w:r w:rsidR="00A44694" w:rsidRPr="00CC4269">
        <w:rPr>
          <w:rFonts w:ascii="Times New Roman" w:hAnsi="Times New Roman"/>
          <w:sz w:val="28"/>
          <w:szCs w:val="28"/>
        </w:rPr>
        <w:t>»</w:t>
      </w:r>
    </w:p>
    <w:p w:rsidR="00A44694" w:rsidRPr="00CC4269" w:rsidRDefault="00A44694" w:rsidP="00CA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963" w:rsidRPr="00CC4269" w:rsidRDefault="00CA7963" w:rsidP="00CA7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  1.2.Приложение № 1 изложить в новой редакции согласно приложению № 1 к настоящему решению.    </w:t>
      </w:r>
    </w:p>
    <w:p w:rsidR="00CA7963" w:rsidRPr="00CC4269" w:rsidRDefault="00CA7963" w:rsidP="00CA7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   1.3.Приложение №2 изложить в новой редакции согласно приложению № 2 к настоящему решению.</w:t>
      </w:r>
    </w:p>
    <w:p w:rsidR="00CA7963" w:rsidRPr="00CC4269" w:rsidRDefault="00CA7963" w:rsidP="00CA7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   1.4.Приложение №</w:t>
      </w:r>
      <w:r w:rsidR="00522E41" w:rsidRPr="00CC4269">
        <w:rPr>
          <w:rFonts w:ascii="Times New Roman" w:hAnsi="Times New Roman"/>
          <w:sz w:val="28"/>
          <w:szCs w:val="28"/>
        </w:rPr>
        <w:t>5</w:t>
      </w:r>
      <w:r w:rsidRPr="00CC4269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="000B166A" w:rsidRPr="00CC4269">
        <w:rPr>
          <w:rFonts w:ascii="Times New Roman" w:hAnsi="Times New Roman"/>
          <w:sz w:val="28"/>
          <w:szCs w:val="28"/>
        </w:rPr>
        <w:t>3</w:t>
      </w:r>
      <w:r w:rsidRPr="00CC426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A7963" w:rsidRPr="00CC4269" w:rsidRDefault="00CA7963" w:rsidP="00D37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1.5.Приложение №</w:t>
      </w:r>
      <w:r w:rsidR="00522E41" w:rsidRPr="00CC4269">
        <w:rPr>
          <w:rFonts w:ascii="Times New Roman" w:hAnsi="Times New Roman"/>
          <w:sz w:val="28"/>
          <w:szCs w:val="28"/>
        </w:rPr>
        <w:t>6</w:t>
      </w:r>
      <w:r w:rsidRPr="00CC4269">
        <w:rPr>
          <w:rFonts w:ascii="Times New Roman" w:hAnsi="Times New Roman"/>
          <w:sz w:val="28"/>
          <w:szCs w:val="28"/>
        </w:rPr>
        <w:t xml:space="preserve"> изложить в новой</w:t>
      </w:r>
      <w:r w:rsidR="00007CEA" w:rsidRPr="00CC4269">
        <w:rPr>
          <w:rFonts w:ascii="Times New Roman" w:hAnsi="Times New Roman"/>
          <w:sz w:val="28"/>
          <w:szCs w:val="28"/>
        </w:rPr>
        <w:t xml:space="preserve"> редакции согласно приложению №</w:t>
      </w:r>
      <w:r w:rsidR="000B166A" w:rsidRPr="00CC4269">
        <w:rPr>
          <w:rFonts w:ascii="Times New Roman" w:hAnsi="Times New Roman"/>
          <w:sz w:val="28"/>
          <w:szCs w:val="28"/>
        </w:rPr>
        <w:t>4</w:t>
      </w:r>
      <w:r w:rsidRPr="00CC426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A7963" w:rsidRPr="00CC4269" w:rsidRDefault="00CA7963" w:rsidP="00D37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1.6.Приложение №</w:t>
      </w:r>
      <w:r w:rsidR="00522E41" w:rsidRPr="00CC4269">
        <w:rPr>
          <w:rFonts w:ascii="Times New Roman" w:hAnsi="Times New Roman"/>
          <w:sz w:val="28"/>
          <w:szCs w:val="28"/>
        </w:rPr>
        <w:t>7</w:t>
      </w:r>
      <w:r w:rsidRPr="00CC4269">
        <w:rPr>
          <w:rFonts w:ascii="Times New Roman" w:hAnsi="Times New Roman"/>
          <w:sz w:val="28"/>
          <w:szCs w:val="28"/>
        </w:rPr>
        <w:t xml:space="preserve"> изложить в новой</w:t>
      </w:r>
      <w:r w:rsidR="000B166A" w:rsidRPr="00CC4269">
        <w:rPr>
          <w:rFonts w:ascii="Times New Roman" w:hAnsi="Times New Roman"/>
          <w:sz w:val="28"/>
          <w:szCs w:val="28"/>
        </w:rPr>
        <w:t xml:space="preserve"> редакции согласно приложению №5</w:t>
      </w:r>
      <w:r w:rsidRPr="00CC426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624EE" w:rsidRPr="00CC4269" w:rsidRDefault="001624EE" w:rsidP="00D37D4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4)</w:t>
      </w:r>
      <w:r w:rsidRPr="00CC4269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>источники внутреннего финансирования дефицита бюджета Сериковс</w:t>
      </w:r>
      <w:r w:rsidR="00522E41" w:rsidRPr="00CC4269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>кого сельского поселения на 2022 год и на плановый период 2023 и 2024</w:t>
      </w:r>
      <w:r w:rsidRPr="00CC4269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согласноприложению 1 к настоящему решению</w:t>
      </w:r>
      <w:r w:rsidRPr="00CC4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2F8F" w:rsidRPr="00CC4269" w:rsidRDefault="00BB2F8F" w:rsidP="00945C2A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30218C" w:rsidRPr="00CC4269" w:rsidRDefault="0030218C" w:rsidP="003021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2.Опубликовать  настоящее решение в Вестнике муниципальных правовых актов Сериковского сельского поселения Бутурлиновского муниципального района Воронежской области.</w:t>
      </w:r>
    </w:p>
    <w:p w:rsidR="00713E72" w:rsidRPr="00CC4269" w:rsidRDefault="00713E72" w:rsidP="003021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0218C" w:rsidRPr="00CC4269" w:rsidRDefault="0030218C" w:rsidP="003021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3.Контроль за исполнением настоящего решения оставляю за собой.</w:t>
      </w: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72" w:rsidRPr="00CC4269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CC4269">
        <w:rPr>
          <w:rFonts w:ascii="Times New Roman" w:hAnsi="Times New Roman" w:cs="Times New Roman"/>
          <w:sz w:val="28"/>
          <w:szCs w:val="28"/>
        </w:rPr>
        <w:t>Сериковского</w:t>
      </w:r>
    </w:p>
    <w:p w:rsidR="00713E72" w:rsidRPr="00CC4269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</w:t>
      </w:r>
      <w:r w:rsidR="00945C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       В.П. Варычев</w:t>
      </w:r>
    </w:p>
    <w:p w:rsidR="00713E72" w:rsidRPr="00CC4269" w:rsidRDefault="00713E72" w:rsidP="00713E72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E72" w:rsidRPr="00CC4269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713E72" w:rsidRPr="00CC4269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4269">
        <w:rPr>
          <w:rFonts w:ascii="Times New Roman" w:hAnsi="Times New Roman" w:cs="Times New Roman"/>
          <w:sz w:val="28"/>
          <w:szCs w:val="28"/>
        </w:rPr>
        <w:t>Сериковского</w:t>
      </w: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</w:t>
      </w:r>
      <w:r w:rsidR="00945C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CC4269">
        <w:rPr>
          <w:rFonts w:ascii="Times New Roman" w:hAnsi="Times New Roman" w:cs="Times New Roman"/>
          <w:sz w:val="28"/>
          <w:szCs w:val="28"/>
        </w:rPr>
        <w:t xml:space="preserve"> Т.В. Горковенко</w:t>
      </w: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505D" w:rsidRDefault="0051505D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D42" w:rsidRDefault="00D37D42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C2A" w:rsidRDefault="00945C2A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C2A" w:rsidRDefault="00945C2A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C2A" w:rsidRDefault="00945C2A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C2A" w:rsidRPr="00CC4269" w:rsidRDefault="00945C2A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05D" w:rsidRPr="00CC4269" w:rsidRDefault="0051505D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FD1" w:rsidRPr="00CC4269" w:rsidRDefault="0079034F" w:rsidP="00030F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30FD1" w:rsidRPr="00CC4269">
        <w:rPr>
          <w:rFonts w:ascii="Times New Roman" w:hAnsi="Times New Roman" w:cs="Times New Roman"/>
          <w:sz w:val="24"/>
          <w:szCs w:val="24"/>
        </w:rPr>
        <w:t>риложение 1</w:t>
      </w:r>
    </w:p>
    <w:p w:rsidR="00945C2A" w:rsidRDefault="00030FD1" w:rsidP="005150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</w:p>
    <w:p w:rsidR="00030FD1" w:rsidRPr="00CC4269" w:rsidRDefault="00030FD1" w:rsidP="00515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 xml:space="preserve">Сериковского сельского поселения </w:t>
      </w:r>
    </w:p>
    <w:p w:rsidR="0051505D" w:rsidRPr="00CC4269" w:rsidRDefault="0051505D" w:rsidP="00515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560DB">
        <w:rPr>
          <w:rFonts w:ascii="Times New Roman" w:eastAsia="Times New Roman" w:hAnsi="Times New Roman" w:cs="Times New Roman"/>
          <w:sz w:val="24"/>
          <w:szCs w:val="24"/>
        </w:rPr>
        <w:t xml:space="preserve"> 16.08.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>2022 года   №</w:t>
      </w:r>
      <w:r w:rsidR="002560DB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0FD1" w:rsidRPr="00CC4269" w:rsidRDefault="00030FD1" w:rsidP="00030FD1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</w:p>
    <w:p w:rsidR="00030FD1" w:rsidRPr="00CC4269" w:rsidRDefault="00030FD1" w:rsidP="00030FD1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69">
        <w:rPr>
          <w:rFonts w:ascii="Times New Roman" w:hAnsi="Times New Roman" w:cs="Times New Roman"/>
          <w:b/>
          <w:sz w:val="24"/>
          <w:szCs w:val="24"/>
        </w:rPr>
        <w:t>ИСТОЧНИКИ  ВНУТРЕННЕГО  ФИНАНСИРОВАНИЯ</w:t>
      </w:r>
    </w:p>
    <w:p w:rsidR="00030FD1" w:rsidRPr="00CC4269" w:rsidRDefault="00030FD1" w:rsidP="00030FD1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69">
        <w:rPr>
          <w:rFonts w:ascii="Times New Roman" w:hAnsi="Times New Roman" w:cs="Times New Roman"/>
          <w:b/>
          <w:sz w:val="24"/>
          <w:szCs w:val="24"/>
        </w:rPr>
        <w:t>ДЕФИЦИТА БЮДЖЕТА СЕРИКОВСКОГО СЕЛЬСКОГО</w:t>
      </w:r>
    </w:p>
    <w:p w:rsidR="00030FD1" w:rsidRPr="00CC4269" w:rsidRDefault="00522E41" w:rsidP="00030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ПОСЕЛЕНИЯ НА 2022</w:t>
      </w:r>
      <w:r w:rsidR="00030FD1" w:rsidRPr="00CC4269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</w:p>
    <w:p w:rsidR="00030FD1" w:rsidRPr="00CC4269" w:rsidRDefault="00522E41" w:rsidP="00030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2023 И 2024</w:t>
      </w:r>
      <w:r w:rsidR="00030FD1" w:rsidRPr="00CC426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30FD1" w:rsidRPr="00CC4269" w:rsidRDefault="00030FD1" w:rsidP="00030FD1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</w:tblCellMar>
        <w:tblLook w:val="01E0"/>
      </w:tblPr>
      <w:tblGrid>
        <w:gridCol w:w="594"/>
        <w:gridCol w:w="2435"/>
        <w:gridCol w:w="2693"/>
        <w:gridCol w:w="1156"/>
        <w:gridCol w:w="1112"/>
        <w:gridCol w:w="1184"/>
      </w:tblGrid>
      <w:tr w:rsidR="00030FD1" w:rsidRPr="00CC4269" w:rsidTr="00B872A2">
        <w:trPr>
          <w:trHeight w:val="57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D1" w:rsidRPr="00CC4269" w:rsidRDefault="00522E4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на 2022</w:t>
            </w:r>
            <w:r w:rsidR="00030FD1"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на плановый период</w:t>
            </w:r>
          </w:p>
          <w:p w:rsidR="00030FD1" w:rsidRPr="00CC4269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0FD1" w:rsidRPr="00CC4269" w:rsidTr="00B872A2">
        <w:trPr>
          <w:trHeight w:val="503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522E41" w:rsidP="00B872A2">
            <w:pPr>
              <w:autoSpaceDE w:val="0"/>
              <w:autoSpaceDN w:val="0"/>
              <w:adjustRightInd w:val="0"/>
              <w:spacing w:after="0"/>
              <w:ind w:left="-16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2023</w:t>
            </w:r>
            <w:r w:rsidR="00030FD1"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522E4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="00030FD1"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8C517A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  <w:r w:rsidR="0079034F" w:rsidRPr="00CC42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8C517A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  <w:r w:rsidR="0079034F" w:rsidRPr="00CC42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C4269" w:rsidRDefault="00030FD1" w:rsidP="00522E4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C5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4080,41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CC4269" w:rsidRDefault="00522E41" w:rsidP="00B872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-5481,0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CC4269" w:rsidRDefault="00522E41" w:rsidP="00B872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-3938,5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C4269" w:rsidRDefault="00763287" w:rsidP="00522E41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C5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4080,41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CC4269" w:rsidRDefault="00522E41" w:rsidP="00B872A2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-5481,0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CC4269" w:rsidRDefault="00522E41" w:rsidP="00B872A2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-3938,5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C4269" w:rsidRDefault="008C517A" w:rsidP="00B872A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6660,41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30FD1" w:rsidRPr="00CC4269" w:rsidRDefault="00522E41" w:rsidP="00B872A2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522E41" w:rsidP="00B872A2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3938,5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C4269" w:rsidRDefault="008C517A" w:rsidP="00B872A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6660,41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rPr>
                <w:rFonts w:ascii="Times New Roman" w:eastAsia="Calibri" w:hAnsi="Times New Roman" w:cs="Times New Roman"/>
              </w:rPr>
            </w:pPr>
          </w:p>
          <w:p w:rsidR="00030FD1" w:rsidRPr="00CC4269" w:rsidRDefault="00522E41" w:rsidP="00B872A2">
            <w:r w:rsidRPr="00CC4269">
              <w:rPr>
                <w:rFonts w:ascii="Times New Roman" w:hAnsi="Times New Roman" w:cs="Times New Roman"/>
                <w:color w:val="000000" w:themeColor="text1"/>
              </w:rPr>
              <w:t xml:space="preserve">  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522E41" w:rsidP="00B872A2">
            <w:r w:rsidRPr="00CC4269">
              <w:rPr>
                <w:rFonts w:ascii="Times New Roman" w:hAnsi="Times New Roman" w:cs="Times New Roman"/>
                <w:color w:val="000000" w:themeColor="text1"/>
              </w:rPr>
              <w:t xml:space="preserve">   3938,5</w:t>
            </w:r>
          </w:p>
        </w:tc>
      </w:tr>
    </w:tbl>
    <w:p w:rsidR="000C4878" w:rsidRPr="00CC4269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878" w:rsidRPr="00CC4269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0"/>
          <w:lang w:eastAsia="ar-SA"/>
        </w:rPr>
      </w:pPr>
    </w:p>
    <w:p w:rsidR="00501933" w:rsidRPr="00CC4269" w:rsidRDefault="00501933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1933" w:rsidRPr="00CC4269" w:rsidRDefault="00501933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1933" w:rsidRPr="00CC4269" w:rsidRDefault="00501933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878" w:rsidRDefault="000C4878"/>
    <w:p w:rsidR="008C517A" w:rsidRDefault="008C517A"/>
    <w:p w:rsidR="008C517A" w:rsidRPr="00CC4269" w:rsidRDefault="008C517A"/>
    <w:p w:rsidR="000C4878" w:rsidRPr="00CC4269" w:rsidRDefault="000C4878"/>
    <w:p w:rsidR="00763287" w:rsidRPr="00CC4269" w:rsidRDefault="00763287" w:rsidP="00515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45C2A" w:rsidRDefault="00763287" w:rsidP="005150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</w:p>
    <w:p w:rsidR="00763287" w:rsidRPr="00CC4269" w:rsidRDefault="00763287" w:rsidP="00515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 xml:space="preserve">Сериковского сельского поселения </w:t>
      </w:r>
    </w:p>
    <w:p w:rsidR="008C18A8" w:rsidRPr="00CC4269" w:rsidRDefault="008C18A8" w:rsidP="008C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16.08.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>2022 года   №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ПОСТУПЛЕНИЕ ДОХОДОВ БЮДЖЕТА </w:t>
      </w: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СЕРИКОВСКОГО СЕЛЬСКОГО ПОСЕЛЕНИЯ БУТУРЛИНОВСКОГО МУНИЦИПАЛЬНОГО РАЙОНА ВОРОНЕЖСКОЙ ОБЛАСТИ </w:t>
      </w: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КОДАМ ВИДОВ ДОХОДОВ, ПОДВИДОВ ДОХОДОВ </w:t>
      </w:r>
    </w:p>
    <w:p w:rsidR="00763287" w:rsidRPr="00CC4269" w:rsidRDefault="00522E41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2022 ГОД И ПЛАНОВЫЙ ПЕРИОД 2023 И 2024</w:t>
      </w:r>
      <w:r w:rsidR="00763287"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42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(тыс. рублей)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544"/>
        <w:gridCol w:w="992"/>
        <w:gridCol w:w="1134"/>
        <w:gridCol w:w="992"/>
      </w:tblGrid>
      <w:tr w:rsidR="00522E41" w:rsidRPr="00CC4269" w:rsidTr="00DD5936">
        <w:tc>
          <w:tcPr>
            <w:tcW w:w="2835" w:type="dxa"/>
            <w:vMerge w:val="restart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Код показателя</w:t>
            </w:r>
          </w:p>
        </w:tc>
        <w:tc>
          <w:tcPr>
            <w:tcW w:w="3544" w:type="dxa"/>
            <w:vMerge w:val="restart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gridSpan w:val="3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 xml:space="preserve">Сумма </w:t>
            </w:r>
          </w:p>
        </w:tc>
      </w:tr>
      <w:tr w:rsidR="00522E41" w:rsidRPr="00CC4269" w:rsidTr="00DD5936">
        <w:tc>
          <w:tcPr>
            <w:tcW w:w="2835" w:type="dxa"/>
            <w:vMerge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vMerge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2022год</w:t>
            </w:r>
          </w:p>
        </w:tc>
        <w:tc>
          <w:tcPr>
            <w:tcW w:w="1134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2024год</w:t>
            </w:r>
          </w:p>
        </w:tc>
      </w:tr>
      <w:tr w:rsidR="00522E41" w:rsidRPr="00CC4269" w:rsidTr="00DD5936">
        <w:tc>
          <w:tcPr>
            <w:tcW w:w="2835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000 8 50 00000 00 0000 000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8C517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4080,41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 w:themeColor="text1"/>
              </w:rPr>
              <w:t>5481,0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 w:themeColor="text1"/>
              </w:rPr>
              <w:t>3938,5</w:t>
            </w:r>
          </w:p>
        </w:tc>
      </w:tr>
      <w:tr w:rsidR="00522E41" w:rsidRPr="00CC4269" w:rsidTr="00DD5936">
        <w:trPr>
          <w:trHeight w:val="561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000 1 00 00000 00 0000 000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1836,0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1839,0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1841,0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000 1 01 00000 00 0000 000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71,0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73,0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000 1 01 02000 01 0000 110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71,0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</w:tr>
      <w:tr w:rsidR="00522E41" w:rsidRPr="00CC4269" w:rsidTr="00DD5936">
        <w:trPr>
          <w:trHeight w:val="2134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000 1 01 02010 01 0000 110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C4269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CC4269">
              <w:rPr>
                <w:rFonts w:ascii="Times New Roman" w:eastAsia="Calibri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71,0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000 1 06 00000 00 0000 000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1689,0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1689,0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1689,0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000 1 06 01000 00 0000 110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</w:tr>
      <w:tr w:rsidR="00522E41" w:rsidRPr="00CC4269" w:rsidTr="00DD5936">
        <w:trPr>
          <w:trHeight w:val="1282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000 1 06 01030 10 0000 110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000 1 06 06000 00 0000 110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1660,0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1660,0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1660,0</w:t>
            </w:r>
          </w:p>
        </w:tc>
      </w:tr>
      <w:tr w:rsidR="00522E41" w:rsidRPr="00CC4269" w:rsidTr="00DD5936">
        <w:trPr>
          <w:trHeight w:val="225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000 1 06 06030 00 0000 110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</w:tr>
      <w:tr w:rsidR="00522E41" w:rsidRPr="00CC4269" w:rsidTr="00DD5936">
        <w:trPr>
          <w:trHeight w:val="926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000 1 06 06033 10 0000 110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000 1 06 06040 00 0000 110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</w:tr>
      <w:tr w:rsidR="00522E41" w:rsidRPr="00CC4269" w:rsidTr="00DD5936">
        <w:trPr>
          <w:trHeight w:val="1236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000 1 06 06043 10 0000 110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lastRenderedPageBreak/>
              <w:t>000 1 11 00000 00 0000 000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79,0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79,0</w:t>
            </w:r>
          </w:p>
        </w:tc>
      </w:tr>
      <w:tr w:rsidR="00522E41" w:rsidRPr="00CC4269" w:rsidTr="00DD5936">
        <w:trPr>
          <w:trHeight w:val="1371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000 1 11 05000 00 0000 120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</w:tr>
      <w:tr w:rsidR="00522E41" w:rsidRPr="00CC4269" w:rsidTr="00DD5936">
        <w:trPr>
          <w:trHeight w:val="1912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000 1 11 05020 00 0000 120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</w:tr>
      <w:tr w:rsidR="00522E41" w:rsidRPr="00CC4269" w:rsidTr="00DD5936">
        <w:trPr>
          <w:trHeight w:val="136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000 1 11 05025 10 0000 120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17,0</w:t>
            </w:r>
          </w:p>
        </w:tc>
      </w:tr>
      <w:tr w:rsidR="00522E41" w:rsidRPr="00CC4269" w:rsidTr="00DD5936">
        <w:trPr>
          <w:trHeight w:val="136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000 1 11 05035 10 0000 120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62,0</w:t>
            </w:r>
          </w:p>
        </w:tc>
      </w:tr>
      <w:tr w:rsidR="00522E41" w:rsidRPr="00CC4269" w:rsidTr="00DD5936">
        <w:trPr>
          <w:trHeight w:val="2394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000 2 00 00000 00 0000 000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8C517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2244,41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3642,0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2097,5</w:t>
            </w:r>
          </w:p>
        </w:tc>
      </w:tr>
      <w:tr w:rsidR="00522E41" w:rsidRPr="00CC4269" w:rsidTr="00DD5936">
        <w:trPr>
          <w:trHeight w:val="2116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000 2 02 00000 00 0000 000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8C517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2244,41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3642,0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2097,5</w:t>
            </w:r>
          </w:p>
        </w:tc>
      </w:tr>
      <w:tr w:rsidR="00522E41" w:rsidRPr="00CC4269" w:rsidTr="00DD5936">
        <w:trPr>
          <w:trHeight w:val="197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000 2 02 10000 00 0000 150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409,0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000 2 02 15001 00 0000 150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409,0</w:t>
            </w:r>
          </w:p>
        </w:tc>
      </w:tr>
      <w:tr w:rsidR="00522E41" w:rsidRPr="00CC4269" w:rsidTr="00DD5936">
        <w:trPr>
          <w:trHeight w:val="635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000 2 02 15001 10 0000 150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409,0</w:t>
            </w:r>
          </w:p>
        </w:tc>
      </w:tr>
      <w:tr w:rsidR="00522E41" w:rsidRPr="00CC4269" w:rsidTr="00DD5936">
        <w:trPr>
          <w:trHeight w:val="899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000 2 02 30000 00 0000 150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8C517A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="008C517A">
              <w:rPr>
                <w:rFonts w:ascii="Times New Roman" w:eastAsia="Calibri" w:hAnsi="Times New Roman" w:cs="Times New Roman"/>
                <w:color w:val="000000" w:themeColor="text1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96,6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99,9</w:t>
            </w:r>
          </w:p>
        </w:tc>
      </w:tr>
      <w:tr w:rsidR="00522E41" w:rsidRPr="00CC4269" w:rsidTr="00DD5936">
        <w:trPr>
          <w:trHeight w:val="674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000 2 02 35118 10 0000 150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8C517A">
              <w:rPr>
                <w:rFonts w:ascii="Times New Roman" w:eastAsia="Calibri" w:hAnsi="Times New Roman" w:cs="Times New Roman"/>
                <w:color w:val="000000" w:themeColor="text1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96,6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99,9</w:t>
            </w:r>
          </w:p>
        </w:tc>
      </w:tr>
      <w:tr w:rsidR="00522E41" w:rsidRPr="00CC4269" w:rsidTr="00DD5936">
        <w:trPr>
          <w:trHeight w:val="1012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D77C8C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1</w:t>
            </w:r>
            <w:r w:rsidR="008C517A">
              <w:rPr>
                <w:rFonts w:ascii="Times New Roman" w:hAnsi="Times New Roman" w:cs="Times New Roman"/>
                <w:color w:val="000000"/>
              </w:rPr>
              <w:t>634,41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3145,4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1588,6</w:t>
            </w:r>
          </w:p>
        </w:tc>
      </w:tr>
      <w:tr w:rsidR="00522E41" w:rsidRPr="00CC4269" w:rsidTr="00DD5936">
        <w:trPr>
          <w:trHeight w:val="899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000 2 02 40014 00 0000 150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522E41" w:rsidP="00D7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418,</w:t>
            </w:r>
            <w:r w:rsidR="00D77C8C" w:rsidRPr="00CC426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431,4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452,8</w:t>
            </w:r>
          </w:p>
        </w:tc>
      </w:tr>
      <w:tr w:rsidR="00522E41" w:rsidRPr="00CC4269" w:rsidTr="00DD5936">
        <w:trPr>
          <w:trHeight w:val="899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8C517A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1215,56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2714,0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1135,8</w:t>
            </w:r>
          </w:p>
        </w:tc>
      </w:tr>
    </w:tbl>
    <w:p w:rsidR="00763287" w:rsidRPr="00CC4269" w:rsidRDefault="00763287" w:rsidP="00763287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763287" w:rsidRPr="00CC4269" w:rsidRDefault="00763287" w:rsidP="00763287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63287" w:rsidRPr="00CC4269" w:rsidRDefault="00763287" w:rsidP="00763287"/>
    <w:p w:rsidR="00986234" w:rsidRPr="00CC4269" w:rsidRDefault="00986234"/>
    <w:p w:rsidR="00D77C8C" w:rsidRPr="00CC4269" w:rsidRDefault="00D77C8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C8C" w:rsidRPr="00CC4269" w:rsidRDefault="00D77C8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C8C" w:rsidRPr="00CC4269" w:rsidRDefault="00D77C8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C8C" w:rsidRPr="00CC4269" w:rsidRDefault="00D77C8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CEA" w:rsidRPr="00CC4269" w:rsidRDefault="00007CEA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45C2A" w:rsidRDefault="00007CEA" w:rsidP="00EB36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</w:p>
    <w:p w:rsidR="00007CEA" w:rsidRPr="00CC4269" w:rsidRDefault="00007CEA" w:rsidP="00EB36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 xml:space="preserve">Сериковского сельского поселения </w:t>
      </w:r>
    </w:p>
    <w:p w:rsidR="008C18A8" w:rsidRPr="00CC4269" w:rsidRDefault="008C18A8" w:rsidP="008C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16.08.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>2022 года   №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7CEA" w:rsidRPr="00CC4269" w:rsidRDefault="00007CEA" w:rsidP="00007C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W w:w="10080" w:type="dxa"/>
        <w:jc w:val="center"/>
        <w:tblLayout w:type="fixed"/>
        <w:tblLook w:val="04A0"/>
      </w:tblPr>
      <w:tblGrid>
        <w:gridCol w:w="15"/>
        <w:gridCol w:w="2977"/>
        <w:gridCol w:w="709"/>
        <w:gridCol w:w="567"/>
        <w:gridCol w:w="567"/>
        <w:gridCol w:w="992"/>
        <w:gridCol w:w="709"/>
        <w:gridCol w:w="1134"/>
        <w:gridCol w:w="1134"/>
        <w:gridCol w:w="992"/>
        <w:gridCol w:w="142"/>
        <w:gridCol w:w="142"/>
      </w:tblGrid>
      <w:tr w:rsidR="00DD5936" w:rsidRPr="00CC4269" w:rsidTr="00DD5936">
        <w:trPr>
          <w:trHeight w:val="330"/>
          <w:jc w:val="center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4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</w:p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4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Сериковского сельского поселения</w:t>
            </w:r>
          </w:p>
        </w:tc>
      </w:tr>
      <w:tr w:rsidR="00DD5936" w:rsidRPr="00CC4269" w:rsidTr="00DD5936">
        <w:trPr>
          <w:trHeight w:val="330"/>
          <w:jc w:val="center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4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 2022 год и плановый период 2023-2024 год</w:t>
            </w:r>
          </w:p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36" w:rsidRPr="00CC4269" w:rsidRDefault="00DD5936" w:rsidP="00DD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883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780D8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6660,41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5425,0</w:t>
            </w:r>
          </w:p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3826,0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1249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6660,41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5425,0</w:t>
            </w:r>
          </w:p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3826,0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012412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3245,12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3225,7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2112,0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800,0</w:t>
            </w:r>
          </w:p>
          <w:p w:rsidR="00DD5936" w:rsidRPr="00CC4269" w:rsidRDefault="00DD5936" w:rsidP="00DD5936">
            <w:pPr>
              <w:rPr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администрации Сериковского сельского поселения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85 3 01 00000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85 3 01 92020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012412" w:rsidP="00DD5936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2592,12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i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i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012412" w:rsidP="00DD59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2592,12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012412" w:rsidP="00DD59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2592,12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012412" w:rsidP="00DD593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2592,12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 органовместного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85 3 02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92010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557,7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012412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1535,54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761,3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(Закупка энергетических ресурсов)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303,86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105,0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012412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195,02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резервным фондом администрации Сериковского сельского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85 1 01 00000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85 1 01 20540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EB6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B6316">
              <w:rPr>
                <w:rFonts w:ascii="Times New Roman" w:eastAsia="Calibri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B6316">
              <w:rPr>
                <w:rFonts w:ascii="Times New Roman" w:eastAsia="Calibri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85 2 00 00000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85 2 01 00000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B6316">
              <w:rPr>
                <w:rFonts w:ascii="Times New Roman" w:eastAsia="Calibri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37D42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2707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6,90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569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7077E">
              <w:rPr>
                <w:rFonts w:ascii="Times New Roman" w:eastAsia="Calibri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DD5936" w:rsidRPr="00CC4269" w:rsidRDefault="00DD5936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7077E">
              <w:rPr>
                <w:rFonts w:ascii="Times New Roman" w:eastAsia="Calibri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84 1 00 00000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7077E">
              <w:rPr>
                <w:rFonts w:ascii="Times New Roman" w:eastAsia="Calibri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первичных мер пожарной безопасности на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территории Сериковскогосельского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84 1 01 00000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7077E">
              <w:rPr>
                <w:rFonts w:ascii="Times New Roman" w:eastAsia="Calibri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84 1 01 91430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EB631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B6316" w:rsidRPr="00CC4269" w:rsidRDefault="007A77B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Мероприятия в сфере защиты населения от чрезвычайных ситуаций и пожаров </w:t>
            </w:r>
            <w:r w:rsidR="00D15EF0"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EB631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B631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B631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B6316" w:rsidRPr="00D15EF0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84 1 01 </w:t>
            </w:r>
            <w:r w:rsidR="00D15EF0" w:rsidRPr="00D15EF0">
              <w:rPr>
                <w:rFonts w:ascii="Times New Roman" w:eastAsia="Calibri" w:hAnsi="Times New Roman" w:cs="Times New Roman"/>
                <w:sz w:val="24"/>
                <w:szCs w:val="24"/>
              </w:rPr>
              <w:t>20570</w:t>
            </w:r>
          </w:p>
        </w:tc>
        <w:tc>
          <w:tcPr>
            <w:tcW w:w="709" w:type="dxa"/>
            <w:shd w:val="clear" w:color="auto" w:fill="auto"/>
          </w:tcPr>
          <w:p w:rsidR="00EB631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B6316" w:rsidRPr="00CC4269" w:rsidRDefault="00EB631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134" w:type="dxa"/>
            <w:shd w:val="clear" w:color="auto" w:fill="auto"/>
          </w:tcPr>
          <w:p w:rsidR="00EB631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B6316" w:rsidRPr="00CC4269" w:rsidRDefault="00EB631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C29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379,41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856,1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301,7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DD5936" w:rsidRPr="00CC4269" w:rsidRDefault="00DD5936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национальной экономики  Сериковского сельского поселения”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 Организация проведения оплачиваемых общественных работ”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914 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84 4 02 98430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C29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378,91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301,2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Сериковскогосельского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DD5936" w:rsidRPr="00CC4269" w:rsidRDefault="00DD5936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91D">
              <w:rPr>
                <w:rFonts w:ascii="Times New Roman" w:eastAsia="Calibri" w:hAnsi="Times New Roman" w:cs="Times New Roman"/>
                <w:sz w:val="24"/>
                <w:szCs w:val="24"/>
              </w:rPr>
              <w:t>378,91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91D">
              <w:rPr>
                <w:rFonts w:ascii="Times New Roman" w:eastAsia="Calibri" w:hAnsi="Times New Roman" w:cs="Times New Roman"/>
                <w:sz w:val="24"/>
                <w:szCs w:val="24"/>
              </w:rPr>
              <w:t>378,91</w:t>
            </w:r>
          </w:p>
          <w:p w:rsidR="00DD5936" w:rsidRPr="00CC4269" w:rsidRDefault="00DD5936" w:rsidP="00DD5936"/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"Ремонт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84 4 03 00000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91D">
              <w:rPr>
                <w:rFonts w:ascii="Times New Roman" w:eastAsia="Calibri" w:hAnsi="Times New Roman" w:cs="Times New Roman"/>
                <w:sz w:val="24"/>
                <w:szCs w:val="24"/>
              </w:rPr>
              <w:t>378,91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84 4 03 91290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C291D">
              <w:rPr>
                <w:rFonts w:ascii="Times New Roman" w:eastAsia="Calibri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  <w:r w:rsidR="007A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84 4 03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7A77B6" w:rsidP="004C413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1100,23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A77B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7A77B6" w:rsidRPr="00CC4269" w:rsidRDefault="007A77B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(софинансирование из местного бюджета)</w:t>
            </w:r>
          </w:p>
        </w:tc>
        <w:tc>
          <w:tcPr>
            <w:tcW w:w="709" w:type="dxa"/>
            <w:shd w:val="clear" w:color="auto" w:fill="auto"/>
          </w:tcPr>
          <w:p w:rsidR="007A77B6" w:rsidRPr="00CC4269" w:rsidRDefault="007A77B6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7A77B6" w:rsidRPr="00CC4269" w:rsidRDefault="007A77B6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A77B6" w:rsidRPr="00CC4269" w:rsidRDefault="007A77B6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7A77B6" w:rsidRPr="00CC4269" w:rsidRDefault="007A77B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84 4 03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shd w:val="clear" w:color="auto" w:fill="auto"/>
          </w:tcPr>
          <w:p w:rsidR="007A77B6" w:rsidRPr="00CC4269" w:rsidRDefault="007A77B6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A77B6" w:rsidRDefault="007A77B6" w:rsidP="004C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134" w:type="dxa"/>
            <w:shd w:val="clear" w:color="auto" w:fill="auto"/>
          </w:tcPr>
          <w:p w:rsidR="007A77B6" w:rsidRPr="00CC4269" w:rsidRDefault="007A77B6" w:rsidP="00DD5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A77B6" w:rsidRPr="00CC4269" w:rsidRDefault="007A77B6" w:rsidP="00DD5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Сериковского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Бутурлиновского муниципального района Воронежской области "Социальное развитие Сериковского сельского поселения"</w:t>
            </w:r>
          </w:p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развитию градостроительной деятельности(закупка товаров,работ,услуг для обеспечения государственных  (муниципальных нужд))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84 4 01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8460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1083,43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27077E" w:rsidP="0027077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1083,43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372,4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914C8A" w:rsidRPr="00CC4269" w:rsidRDefault="00914C8A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1083,43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372,4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"Развитие жилищно-коммунального хозяйства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1083,43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372,4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122,43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137,4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162,4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уличное освещение сельского поселения (Закупка товаров, работ и услуг для обеспечения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84 2 01 90010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уличное освещение сельского поселения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84 2 01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77,43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</w:tr>
      <w:tr w:rsidR="0027077E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27077E" w:rsidRPr="00CC4269" w:rsidRDefault="0027077E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27077E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27077E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7077E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27077E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84 2 01 90010</w:t>
            </w:r>
          </w:p>
        </w:tc>
        <w:tc>
          <w:tcPr>
            <w:tcW w:w="709" w:type="dxa"/>
            <w:shd w:val="clear" w:color="auto" w:fill="auto"/>
          </w:tcPr>
          <w:p w:rsidR="0027077E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7077E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:rsidR="0027077E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7077E" w:rsidRPr="00CC4269" w:rsidRDefault="0027077E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84 2 05 00000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27077E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901,00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210,0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84 2 05 90050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27077E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901,00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210,0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257,17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273,6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257,17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273,6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257,17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273,6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«Клуб Сериковского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«Библиотека Сериковского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145,17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161,6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библиотека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145,17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161,6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140,17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151,6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</w:t>
            </w:r>
            <w:r w:rsidRPr="00CC4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Воронежской области «Развитие сельского поселения и социальная </w:t>
            </w:r>
          </w:p>
          <w:p w:rsidR="00914C8A" w:rsidRPr="00CC4269" w:rsidRDefault="00914C8A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«Санитарно- эпидемиологическое благополучие населения Сериковского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“Недопущение распространения опасных массовых вирусных заболеваний на территории поселения”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84 4 04 00000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84 4 04 90200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914C8A" w:rsidRPr="00CC4269" w:rsidRDefault="00914C8A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"Социальная политика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"Пенсионное обеспечение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281,38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281,38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281,4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1544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914C8A" w:rsidRPr="00CC4269" w:rsidRDefault="00914C8A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национальной экономики Сериковского сельского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развитию градостроительной деятельности 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Сериковскогосельского поселения Бутурлиновского муниципального района Воронежской области "Муниципальное управление  Сериковского сельского поселения Бутурлиновского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280,88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280,88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280,88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других расходных обязательств </w:t>
            </w: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85 3 02 90200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center"/>
          </w:tcPr>
          <w:p w:rsidR="00914C8A" w:rsidRPr="00CC4269" w:rsidRDefault="00914C8A" w:rsidP="00DD5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по переданным полномочиям (внешний и внутренний муниципальный контроль)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C8A" w:rsidRPr="00CC4269" w:rsidRDefault="00914C8A" w:rsidP="00DD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C8A" w:rsidRPr="00CC4269" w:rsidRDefault="00914C8A" w:rsidP="00DD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4C8A" w:rsidRPr="00CC4269" w:rsidRDefault="00914C8A" w:rsidP="00DD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</w:tr>
    </w:tbl>
    <w:p w:rsidR="00986234" w:rsidRPr="00CC4269" w:rsidRDefault="00986234"/>
    <w:p w:rsidR="00DD5936" w:rsidRPr="00CC4269" w:rsidRDefault="00DD5936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53E7" w:rsidRPr="00CC4269" w:rsidRDefault="002E53E7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5C2A" w:rsidRDefault="00945C2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5C2A" w:rsidRDefault="00945C2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034C" w:rsidRPr="00CC4269" w:rsidRDefault="00E1034C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45C2A" w:rsidRDefault="00E1034C" w:rsidP="002E53E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</w:p>
    <w:p w:rsidR="00E1034C" w:rsidRPr="00CC4269" w:rsidRDefault="00E1034C" w:rsidP="002E53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 xml:space="preserve">Сериковского сельского поселения </w:t>
      </w:r>
    </w:p>
    <w:p w:rsidR="008C18A8" w:rsidRPr="00CC4269" w:rsidRDefault="008C18A8" w:rsidP="008C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16.08.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>2022 года   №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034C" w:rsidRPr="00CC4269" w:rsidRDefault="00E1034C" w:rsidP="00E1034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</w:pPr>
    </w:p>
    <w:p w:rsidR="00E1034C" w:rsidRPr="00CC4269" w:rsidRDefault="00E1034C" w:rsidP="00E10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 бюджетных ассигнований по разделам, подразделам, целевым статьям (муниципальным программам Сериковского сельского поселения Бутурлиновского муниципального района Воронежской области), группам видов расходов  классификации расходов бюджета Сериковс</w:t>
      </w:r>
      <w:r w:rsidR="006D26EA" w:rsidRPr="00CC42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сельского поселения на 2022 год на  плановый период 2023 и 2024</w:t>
      </w:r>
      <w:r w:rsidRPr="00CC42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годов. </w:t>
      </w:r>
    </w:p>
    <w:p w:rsidR="00E1034C" w:rsidRPr="00CC4269" w:rsidRDefault="00E1034C" w:rsidP="00E1034C"/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0"/>
        <w:gridCol w:w="542"/>
        <w:gridCol w:w="567"/>
        <w:gridCol w:w="992"/>
        <w:gridCol w:w="709"/>
        <w:gridCol w:w="1164"/>
        <w:gridCol w:w="1413"/>
        <w:gridCol w:w="1771"/>
      </w:tblGrid>
      <w:tr w:rsidR="006D26EA" w:rsidRPr="00CC4269" w:rsidTr="004C4134">
        <w:trPr>
          <w:jc w:val="center"/>
        </w:trPr>
        <w:tc>
          <w:tcPr>
            <w:tcW w:w="2330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42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4348" w:type="dxa"/>
            <w:gridSpan w:val="3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Сумма (тыс. руб.)</w:t>
            </w:r>
          </w:p>
        </w:tc>
      </w:tr>
      <w:tr w:rsidR="006D26EA" w:rsidRPr="00CC4269" w:rsidTr="004C4134">
        <w:trPr>
          <w:jc w:val="center"/>
        </w:trPr>
        <w:tc>
          <w:tcPr>
            <w:tcW w:w="2330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202</w:t>
            </w:r>
            <w:r w:rsidR="004C4134" w:rsidRPr="00CC4269">
              <w:rPr>
                <w:rFonts w:ascii="Times New Roman" w:eastAsia="Calibri" w:hAnsi="Times New Roman" w:cs="Times New Roman"/>
              </w:rPr>
              <w:t>2</w:t>
            </w:r>
            <w:r w:rsidRPr="00CC4269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413" w:type="dxa"/>
            <w:shd w:val="clear" w:color="auto" w:fill="auto"/>
          </w:tcPr>
          <w:p w:rsidR="006D26EA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2023</w:t>
            </w:r>
          </w:p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771" w:type="dxa"/>
            <w:shd w:val="clear" w:color="auto" w:fill="auto"/>
          </w:tcPr>
          <w:p w:rsidR="006D26EA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2024</w:t>
            </w:r>
            <w:r w:rsidR="006D26EA" w:rsidRPr="00CC4269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6D26EA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64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3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780D86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6660,41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5425,0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3826,0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780D86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3245,12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3225,7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2112,0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Сериковского </w:t>
            </w: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сельского поселения Бутурлиновского муниципального района Воронежской области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85 3 01 92020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780D86" w:rsidP="004C4134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2592,12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 w:themeColor="text1"/>
              </w:rPr>
              <w:t>1459,0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780D86" w:rsidP="004C4134">
            <w:r>
              <w:rPr>
                <w:rFonts w:ascii="Times New Roman" w:eastAsia="Calibri" w:hAnsi="Times New Roman" w:cs="Times New Roman"/>
              </w:rPr>
              <w:t>2592,12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1459,0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780D86" w:rsidP="004C4134">
            <w:r>
              <w:rPr>
                <w:rFonts w:ascii="Times New Roman" w:eastAsia="Calibri" w:hAnsi="Times New Roman" w:cs="Times New Roman"/>
              </w:rPr>
              <w:t>2592,12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1459,0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"Финансовое обеспечение </w:t>
            </w: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деятельности администрации Сериковского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780D86" w:rsidP="004C4134">
            <w:r>
              <w:rPr>
                <w:rFonts w:ascii="Times New Roman" w:eastAsia="Calibri" w:hAnsi="Times New Roman" w:cs="Times New Roman"/>
              </w:rPr>
              <w:t>2592,12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1459,0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557,7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630,7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557,7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780D86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1535,54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1734,0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761,3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обеспечение функций  органов местного самоуправления (Закупка энергетических ресурсов)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303,86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780D86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195,02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"Муниципальное </w:t>
            </w: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85 1 00 00000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Основное мероприятие "Управление резервным фондом администрации Сериковского сельского поселения Бутрлиновского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85 1 01 00000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85 1 01 20540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9</w:t>
            </w:r>
            <w:r w:rsidR="005E5C0B">
              <w:rPr>
                <w:rFonts w:ascii="Times New Roman" w:eastAsia="Calibri" w:hAnsi="Times New Roman" w:cs="Times New Roman"/>
                <w:b/>
              </w:rPr>
              <w:t>9,00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</w:t>
            </w:r>
            <w:r w:rsidR="005E5C0B"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</w:t>
            </w:r>
            <w:r w:rsidR="005E5C0B"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85 2 00 00000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</w:t>
            </w:r>
            <w:r w:rsidR="005E5C0B"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85 2 01 00000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</w:t>
            </w:r>
            <w:r w:rsidR="005E5C0B"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90,6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91,5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23</w:t>
            </w:r>
            <w:r w:rsidR="005E5C0B">
              <w:rPr>
                <w:rFonts w:ascii="Times New Roman" w:eastAsia="Calibri" w:hAnsi="Times New Roman" w:cs="Times New Roman"/>
                <w:b/>
              </w:rPr>
              <w:t>6,90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</w:t>
            </w:r>
            <w:r w:rsidR="005E5C0B">
              <w:rPr>
                <w:rFonts w:ascii="Times New Roman" w:eastAsia="Calibri" w:hAnsi="Times New Roman" w:cs="Times New Roman"/>
              </w:rPr>
              <w:t>6,90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lastRenderedPageBreak/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</w:t>
            </w:r>
            <w:r w:rsidR="005E5C0B">
              <w:rPr>
                <w:rFonts w:ascii="Times New Roman" w:eastAsia="Calibri" w:hAnsi="Times New Roman" w:cs="Times New Roman"/>
              </w:rPr>
              <w:t>6,90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84 1 00 00000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</w:t>
            </w:r>
            <w:r w:rsidR="005E5C0B">
              <w:rPr>
                <w:rFonts w:ascii="Times New Roman" w:eastAsia="Calibri" w:hAnsi="Times New Roman" w:cs="Times New Roman"/>
              </w:rPr>
              <w:t>6,90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84 1 01 00000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</w:t>
            </w:r>
            <w:r w:rsidR="005E5C0B">
              <w:rPr>
                <w:rFonts w:ascii="Times New Roman" w:eastAsia="Calibri" w:hAnsi="Times New Roman" w:cs="Times New Roman"/>
              </w:rPr>
              <w:t>6,90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84 1 01 91430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235,0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5E5C0B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5E5C0B" w:rsidRPr="004E329F" w:rsidRDefault="005E5C0B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E329F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в сфере защиты населения от чрезвычайных ситуаций и пожаров </w:t>
            </w:r>
            <w:r w:rsidRPr="004E329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(Закупка товаров, </w:t>
            </w:r>
            <w:r w:rsidRPr="004E329F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84 1 01 </w:t>
            </w:r>
            <w:r>
              <w:rPr>
                <w:rFonts w:ascii="Times New Roman" w:eastAsia="Calibri" w:hAnsi="Times New Roman" w:cs="Times New Roman"/>
              </w:rPr>
              <w:t>20570</w:t>
            </w:r>
          </w:p>
        </w:tc>
        <w:tc>
          <w:tcPr>
            <w:tcW w:w="709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1,90</w:t>
            </w:r>
          </w:p>
        </w:tc>
        <w:tc>
          <w:tcPr>
            <w:tcW w:w="1413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71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</w:t>
            </w:r>
            <w:r w:rsidR="005E5C0B">
              <w:rPr>
                <w:rFonts w:ascii="Times New Roman" w:eastAsia="Calibri" w:hAnsi="Times New Roman" w:cs="Times New Roman"/>
                <w:b/>
              </w:rPr>
              <w:t>379,41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856,1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301,7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Общеэкономические вопросы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84 4 02 00000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84 4 02 98430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1</w:t>
            </w:r>
            <w:r w:rsidR="005E5C0B">
              <w:rPr>
                <w:rFonts w:ascii="Times New Roman" w:eastAsia="Calibri" w:hAnsi="Times New Roman" w:cs="Times New Roman"/>
                <w:i/>
              </w:rPr>
              <w:t>378,91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lastRenderedPageBreak/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</w:t>
            </w:r>
            <w:r w:rsidR="005E5C0B">
              <w:rPr>
                <w:rFonts w:ascii="Times New Roman" w:eastAsia="Calibri" w:hAnsi="Times New Roman" w:cs="Times New Roman"/>
              </w:rPr>
              <w:t>378,91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</w:t>
            </w:r>
            <w:r w:rsidR="005E5C0B">
              <w:rPr>
                <w:rFonts w:ascii="Times New Roman" w:eastAsia="Calibri" w:hAnsi="Times New Roman" w:cs="Times New Roman"/>
              </w:rPr>
              <w:t>378,91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"Ремонт сети автомобильных дорог местного значения за счёт средств муниципального дорожного фонда"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84 4 03 00000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</w:t>
            </w:r>
            <w:r w:rsidR="005E5C0B">
              <w:rPr>
                <w:rFonts w:ascii="Times New Roman" w:eastAsia="Calibri" w:hAnsi="Times New Roman" w:cs="Times New Roman"/>
              </w:rPr>
              <w:t>378,91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84 4 03 91290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27</w:t>
            </w:r>
            <w:r w:rsidR="005E5C0B">
              <w:rPr>
                <w:rFonts w:ascii="Times New Roman" w:eastAsia="Calibri" w:hAnsi="Times New Roman" w:cs="Times New Roman"/>
              </w:rPr>
              <w:t>7,58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Капитальный ремонт и ремонт автомобильных дорог общего пользования местного значения</w:t>
            </w:r>
            <w:r w:rsidR="005E5C0B">
              <w:rPr>
                <w:rFonts w:ascii="Times New Roman" w:eastAsia="Calibri" w:hAnsi="Times New Roman" w:cs="Times New Roman"/>
              </w:rPr>
              <w:t xml:space="preserve"> (областной бюджет)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84 4 03 </w:t>
            </w:r>
            <w:r w:rsidRPr="00CC426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</w:rPr>
              <w:t>8850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5E5C0B" w:rsidP="004C41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1100,23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E5C0B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Капитальный ремонт и ремонт автомобильных дорог общего пользования местного значения</w:t>
            </w:r>
            <w:r>
              <w:rPr>
                <w:rFonts w:ascii="Times New Roman" w:eastAsia="Calibri" w:hAnsi="Times New Roman" w:cs="Times New Roman"/>
              </w:rPr>
              <w:t>( софинансирование из местного бюджета)</w:t>
            </w:r>
          </w:p>
        </w:tc>
        <w:tc>
          <w:tcPr>
            <w:tcW w:w="542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84 4 03 </w:t>
            </w:r>
            <w:r w:rsidRPr="00CC426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</w:rPr>
              <w:t>8850</w:t>
            </w:r>
          </w:p>
        </w:tc>
        <w:tc>
          <w:tcPr>
            <w:tcW w:w="709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E5C0B" w:rsidRDefault="005E5C0B" w:rsidP="004C41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1,10</w:t>
            </w:r>
          </w:p>
        </w:tc>
        <w:tc>
          <w:tcPr>
            <w:tcW w:w="1413" w:type="dxa"/>
            <w:shd w:val="clear" w:color="auto" w:fill="auto"/>
          </w:tcPr>
          <w:p w:rsidR="005E5C0B" w:rsidRPr="00CC4269" w:rsidRDefault="005E5C0B" w:rsidP="004C413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5E5C0B" w:rsidRPr="00CC4269" w:rsidRDefault="005E5C0B" w:rsidP="004C413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Другие вопросы в области национальной экономики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Муниципальная программа Сериковского сельского поселения Бутурлиновского </w:t>
            </w: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муниципального района Воронежской области "Социальное развитие Сериковского сельского поселения"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Мероприятия по развитию градостроительной деятельности(закупка товаров,работ,услуг для обеспечения государственных  (муниципальных нужд))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84 4 01 </w:t>
            </w:r>
            <w:r w:rsidRPr="00CC426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</w:rPr>
              <w:t>8460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1083,43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372,4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Cs/>
                <w:lang w:eastAsia="ru-RU"/>
              </w:rPr>
              <w:t>Благоустройство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1083,43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372,4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1083,43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372,4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"Развитие жилищно-коммунального хозяйства Сериковского сельского поселения”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84 2 00</w:t>
            </w:r>
          </w:p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1083,43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372,4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</w:t>
            </w: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"Уличное освещение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122,43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137,4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84 2 01 90010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45,0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Расходы на уличное освещение сельского поселения за счет средств областного бюджета (Закупка товаров, работ и услуг для обеспечения государственных (муниципальных)нужд)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84 2 01 </w:t>
            </w:r>
            <w:r w:rsidRPr="00CC426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</w:rPr>
              <w:t>8670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77,43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77,4</w:t>
            </w:r>
          </w:p>
        </w:tc>
      </w:tr>
      <w:tr w:rsidR="005E5C0B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84 2 01 90010</w:t>
            </w:r>
          </w:p>
        </w:tc>
        <w:tc>
          <w:tcPr>
            <w:tcW w:w="709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E5C0B" w:rsidRPr="00CC4269" w:rsidRDefault="005E5C0B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1413" w:type="dxa"/>
            <w:shd w:val="clear" w:color="auto" w:fill="auto"/>
          </w:tcPr>
          <w:p w:rsidR="005E5C0B" w:rsidRPr="00CC4269" w:rsidRDefault="00A0258E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771" w:type="dxa"/>
            <w:shd w:val="clear" w:color="auto" w:fill="auto"/>
          </w:tcPr>
          <w:p w:rsidR="005E5C0B" w:rsidRPr="00CC4269" w:rsidRDefault="00A0258E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84 2 05 00000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0258E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901,00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190,0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210,0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84 2 05 90050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A0258E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901,00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205,5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257</w:t>
            </w:r>
            <w:r w:rsidR="004C4134" w:rsidRPr="00CC4269">
              <w:rPr>
                <w:rFonts w:ascii="Times New Roman" w:eastAsia="Calibri" w:hAnsi="Times New Roman" w:cs="Times New Roman"/>
                <w:b/>
              </w:rPr>
              <w:t>,17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307,8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273,6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257</w:t>
            </w:r>
            <w:r w:rsidR="004C4134" w:rsidRPr="00CC4269">
              <w:rPr>
                <w:rFonts w:ascii="Times New Roman" w:eastAsia="Calibri" w:hAnsi="Times New Roman" w:cs="Times New Roman"/>
                <w:i/>
              </w:rPr>
              <w:t>,17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307,8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273,6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 «Развитие культуры в </w:t>
            </w:r>
            <w:r w:rsidRPr="00CC4269">
              <w:rPr>
                <w:rFonts w:ascii="Times New Roman" w:hAnsi="Times New Roman" w:cs="Times New Roman"/>
              </w:rPr>
              <w:lastRenderedPageBreak/>
              <w:t>Сериковском сельском поселении»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257</w:t>
            </w:r>
            <w:r w:rsidR="004C4134" w:rsidRPr="00CC4269">
              <w:rPr>
                <w:rFonts w:ascii="Times New Roman" w:eastAsia="Calibri" w:hAnsi="Times New Roman" w:cs="Times New Roman"/>
              </w:rPr>
              <w:t>,17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307,8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273,6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Подпрограмма «Клуб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11 1 01 00000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11 1 01 00590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«Библиотека Сериковского сельского поселения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145,17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195,8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161,6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«Расходы на обеспечение деятельности (оказание услуг) муниципальных учреждений «библиотека»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11 2 01 00000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145,17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133,0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133,0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фондами) 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140,17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145,8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151,6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Расходы на обеспечение деятельности (оказание услуг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ЗДРАВООХРАНЕНИЕ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5</w:t>
            </w:r>
            <w:r w:rsidR="004C4134" w:rsidRPr="00CC4269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5</w:t>
            </w:r>
            <w:r w:rsidR="004C4134" w:rsidRPr="00CC4269">
              <w:rPr>
                <w:rFonts w:ascii="Times New Roman" w:eastAsia="Calibri" w:hAnsi="Times New Roman" w:cs="Times New Roman"/>
                <w:i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 “Санитарно-эпидемиологическое благополучие населения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Основное мероприятие “Недопущение распространения опасных массовых вирусных заболеваний на территории поселения”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84 4 04 00000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Выполнение других расходных </w:t>
            </w:r>
            <w:r w:rsidRPr="00CC4269">
              <w:rPr>
                <w:rFonts w:ascii="Times New Roman" w:eastAsia="Calibri" w:hAnsi="Times New Roman" w:cs="Times New Roman"/>
              </w:rPr>
              <w:lastRenderedPageBreak/>
              <w:t>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84 4 04 90200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</w:t>
            </w:r>
            <w:r w:rsidRPr="00CC4269">
              <w:rPr>
                <w:rFonts w:ascii="Times New Roman" w:hAnsi="Times New Roman" w:cs="Times New Roman"/>
                <w:b/>
                <w:i/>
                <w:szCs w:val="28"/>
              </w:rPr>
              <w:t xml:space="preserve">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 «Социальная политика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84 5 01 90470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РФ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281,38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281,4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281,4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281,38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281,4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281,4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«Развитие национальной экономики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"Мероприятия по развитию градостроительной деятельности 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Расходы на финансовое обеспечение переданных по решению вопросов местного значения в соответствии с заключенным соглашением по осуществлению градостроительной деятельности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"Муниципальное управление  </w:t>
            </w: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Сериковского сельского поселения Бутурлиновского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</w:t>
            </w:r>
          </w:p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280,88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"Обеспечение реализации муниципальной программы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280,88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280,88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Выполнение других расходных обязательств </w:t>
            </w:r>
            <w:r w:rsidRPr="00CC4269"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85 3 02 90200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11,58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11,6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4C4134" w:rsidRPr="00CC4269" w:rsidRDefault="004C4134" w:rsidP="004C413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269">
              <w:rPr>
                <w:rFonts w:ascii="Times New Roman" w:hAnsi="Times New Roman" w:cs="Times New Roman"/>
                <w:color w:val="000000"/>
                <w:lang w:eastAsia="ru-RU"/>
              </w:rPr>
              <w:t>Выполнение других расходных обязательств по переданным полномочиям (внешний и внутренний муниципальный контроль)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269,3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C4134" w:rsidRPr="00CC4269" w:rsidRDefault="004C4134" w:rsidP="004C41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4C4134" w:rsidRPr="00CC4269" w:rsidRDefault="004C4134" w:rsidP="004C41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</w:tr>
    </w:tbl>
    <w:p w:rsidR="00E1034C" w:rsidRPr="00CC4269" w:rsidRDefault="00E1034C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Pr="00CC4269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Pr="00CC4269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Pr="00CC4269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Pr="00CC4269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Pr="00CC4269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Pr="00CC4269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pPr w:leftFromText="180" w:rightFromText="180" w:vertAnchor="page" w:horzAnchor="margin" w:tblpY="132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18"/>
        <w:gridCol w:w="1275"/>
        <w:gridCol w:w="567"/>
        <w:gridCol w:w="851"/>
        <w:gridCol w:w="567"/>
        <w:gridCol w:w="992"/>
        <w:gridCol w:w="992"/>
        <w:gridCol w:w="993"/>
      </w:tblGrid>
      <w:tr w:rsidR="009D4088" w:rsidRPr="00CC4269" w:rsidTr="004E329F">
        <w:trPr>
          <w:trHeight w:val="930"/>
        </w:trPr>
        <w:tc>
          <w:tcPr>
            <w:tcW w:w="96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D4088" w:rsidRPr="00CC4269" w:rsidRDefault="009D4088" w:rsidP="009D40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5</w:t>
            </w:r>
          </w:p>
          <w:p w:rsidR="009D4088" w:rsidRPr="00CC4269" w:rsidRDefault="009D4088" w:rsidP="004E32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Совета народных депутатов</w:t>
            </w:r>
          </w:p>
          <w:p w:rsidR="009D4088" w:rsidRPr="00CC4269" w:rsidRDefault="009D4088" w:rsidP="004E32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Сериковского сельского поселения </w:t>
            </w:r>
          </w:p>
          <w:p w:rsidR="008C18A8" w:rsidRPr="00CC4269" w:rsidRDefault="009D4088" w:rsidP="008C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18A8" w:rsidRPr="00CC4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="008C1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16.08.</w:t>
            </w:r>
            <w:r w:rsidR="008C18A8" w:rsidRPr="00CC426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   №</w:t>
            </w:r>
            <w:r w:rsidR="008C18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8C18A8" w:rsidRPr="00CC4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4088" w:rsidRPr="00CC4269" w:rsidRDefault="009D4088" w:rsidP="004E329F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088" w:rsidRPr="00CC4269" w:rsidRDefault="009D4088" w:rsidP="009D408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Сериковского сельского поселения), группам видов расходов, разделам, подразделам классификации расходов бюджета Сериковского сельского поселения на 2022 год и плановый период 2023 и 2024 годов</w:t>
            </w:r>
          </w:p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088" w:rsidRPr="00CC4269" w:rsidTr="004E329F">
        <w:trPr>
          <w:trHeight w:val="93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Сумма (тыс. руб.)</w:t>
            </w:r>
          </w:p>
        </w:tc>
      </w:tr>
      <w:tr w:rsidR="009D4088" w:rsidRPr="00CC4269" w:rsidTr="004E329F">
        <w:trPr>
          <w:trHeight w:val="930"/>
        </w:trPr>
        <w:tc>
          <w:tcPr>
            <w:tcW w:w="851" w:type="dxa"/>
            <w:vMerge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  <w:vMerge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2022 г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2023г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2024г</w:t>
            </w:r>
          </w:p>
        </w:tc>
      </w:tr>
      <w:tr w:rsidR="009D4088" w:rsidRPr="00CC4269" w:rsidTr="004E329F">
        <w:trPr>
          <w:trHeight w:val="330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9</w:t>
            </w:r>
          </w:p>
        </w:tc>
      </w:tr>
      <w:tr w:rsidR="009D4088" w:rsidRPr="00CC4269" w:rsidTr="004E329F">
        <w:trPr>
          <w:trHeight w:val="330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</w:tcPr>
          <w:p w:rsidR="009D4088" w:rsidRPr="00CC4269" w:rsidRDefault="00352483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6660,41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5425,0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3826,0</w:t>
            </w:r>
          </w:p>
        </w:tc>
      </w:tr>
      <w:tr w:rsidR="009D4088" w:rsidRPr="00CC4269" w:rsidTr="004E329F">
        <w:trPr>
          <w:trHeight w:val="1425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CC4269">
              <w:rPr>
                <w:rFonts w:ascii="Times New Roman" w:hAnsi="Times New Roman" w:cs="Times New Roman"/>
                <w:b/>
                <w:i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9D4088" w:rsidRPr="00CC4269" w:rsidRDefault="009D4088" w:rsidP="004E329F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CC4269">
              <w:rPr>
                <w:rFonts w:ascii="Times New Roman" w:hAnsi="Times New Roman" w:cs="Times New Roman"/>
                <w:b/>
                <w:i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11 0 00 00000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257,17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307,8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273,6</w:t>
            </w:r>
          </w:p>
        </w:tc>
      </w:tr>
      <w:tr w:rsidR="009D4088" w:rsidRPr="00CC4269" w:rsidTr="004E329F">
        <w:trPr>
          <w:trHeight w:val="729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1.1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Подпрограмма «Клуб Сериковского сельского поселения»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11 1 00 00000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112,0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112,0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112,0</w:t>
            </w:r>
          </w:p>
        </w:tc>
      </w:tr>
      <w:tr w:rsidR="009D4088" w:rsidRPr="00CC4269" w:rsidTr="004E329F">
        <w:trPr>
          <w:trHeight w:val="1624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1.1.1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11 1 01 00000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112,0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112,0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112,0</w:t>
            </w:r>
          </w:p>
        </w:tc>
      </w:tr>
      <w:tr w:rsidR="009D4088" w:rsidRPr="00CC4269" w:rsidTr="004E329F">
        <w:trPr>
          <w:trHeight w:val="422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4269">
              <w:rPr>
                <w:rFonts w:ascii="Times New Roman" w:hAnsi="Times New Roman" w:cs="Times New Roman"/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lastRenderedPageBreak/>
              <w:t xml:space="preserve">11 1 01 00590 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112,0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  <w:iCs/>
              </w:rPr>
              <w:t>112,0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  <w:iCs/>
              </w:rPr>
              <w:t>112,0</w:t>
            </w:r>
          </w:p>
        </w:tc>
      </w:tr>
      <w:tr w:rsidR="009D4088" w:rsidRPr="00CC4269" w:rsidTr="004E329F">
        <w:trPr>
          <w:trHeight w:val="988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lastRenderedPageBreak/>
              <w:t>1.2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Подпрограмма «Библиотека Сериковского сельского поселения».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11 2 00 00000</w:t>
            </w:r>
          </w:p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145,17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195,8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161,6</w:t>
            </w:r>
          </w:p>
        </w:tc>
      </w:tr>
      <w:tr w:rsidR="009D4088" w:rsidRPr="00CC4269" w:rsidTr="004E329F">
        <w:trPr>
          <w:trHeight w:val="1182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1.2.1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Основное мероприятие "Расходы на обеспечение деятельности (оказание услуг) муниципальных учреждений" библиотека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11 2 01 00000</w:t>
            </w:r>
          </w:p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145,17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195,8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161,6</w:t>
            </w:r>
          </w:p>
        </w:tc>
      </w:tr>
      <w:tr w:rsidR="009D4088" w:rsidRPr="00CC4269" w:rsidTr="004E329F">
        <w:trPr>
          <w:trHeight w:val="1899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11 2 01 </w:t>
            </w:r>
          </w:p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90200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140,</w:t>
            </w:r>
            <w:bookmarkStart w:id="0" w:name="_GoBack"/>
            <w:bookmarkEnd w:id="0"/>
            <w:r w:rsidRPr="00CC4269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  <w:iCs/>
              </w:rPr>
              <w:t>145,8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  <w:iCs/>
              </w:rPr>
              <w:t>151,6</w:t>
            </w:r>
          </w:p>
        </w:tc>
      </w:tr>
      <w:tr w:rsidR="009D4088" w:rsidRPr="00CC4269" w:rsidTr="004E329F">
        <w:trPr>
          <w:trHeight w:val="1125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1.2.2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11 2 01 00590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10,0</w:t>
            </w:r>
          </w:p>
        </w:tc>
      </w:tr>
      <w:tr w:rsidR="009D4088" w:rsidRPr="00CC4269" w:rsidTr="004E329F">
        <w:trPr>
          <w:trHeight w:val="418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pStyle w:val="ad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CC4269">
              <w:rPr>
                <w:rFonts w:ascii="Times New Roman" w:hAnsi="Times New Roman" w:cs="Times New Roman"/>
                <w:b/>
                <w:i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b/>
                <w:i/>
                <w:szCs w:val="28"/>
              </w:rPr>
              <w:t xml:space="preserve">«Развитие сельского поселения и социальная </w:t>
            </w:r>
          </w:p>
          <w:p w:rsidR="009D4088" w:rsidRPr="00CC4269" w:rsidRDefault="009D4088" w:rsidP="004E329F">
            <w:pPr>
              <w:pStyle w:val="ad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i/>
              </w:rPr>
              <w:t>п</w:t>
            </w:r>
            <w:r w:rsidRPr="00CC4269">
              <w:rPr>
                <w:rFonts w:ascii="Times New Roman" w:hAnsi="Times New Roman" w:cs="Times New Roman"/>
                <w:b/>
                <w:i/>
                <w:szCs w:val="28"/>
              </w:rPr>
              <w:t>оддержка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84 0 00 00000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9D4088" w:rsidRPr="00CC4269" w:rsidRDefault="00B63E83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277</w:t>
            </w:r>
            <w:r w:rsidR="00352483">
              <w:rPr>
                <w:rFonts w:ascii="Times New Roman" w:hAnsi="Times New Roman" w:cs="Times New Roman"/>
                <w:b/>
                <w:bCs/>
                <w:i/>
              </w:rPr>
              <w:t>8,24</w:t>
            </w:r>
          </w:p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1514,0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1059,6</w:t>
            </w:r>
          </w:p>
        </w:tc>
      </w:tr>
      <w:tr w:rsidR="009D4088" w:rsidRPr="00CC4269" w:rsidTr="004E329F">
        <w:trPr>
          <w:trHeight w:val="2020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2.1.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на территории Сериковского сельского поселения"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84 1 00 00000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 03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23</w:t>
            </w:r>
            <w:r w:rsidR="004E329F">
              <w:rPr>
                <w:rFonts w:ascii="Times New Roman" w:hAnsi="Times New Roman" w:cs="Times New Roman"/>
                <w:b/>
                <w:bCs/>
                <w:iCs/>
              </w:rPr>
              <w:t>6,90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240,0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250,0</w:t>
            </w:r>
          </w:p>
        </w:tc>
      </w:tr>
      <w:tr w:rsidR="009D4088" w:rsidRPr="00CC4269" w:rsidTr="004E329F">
        <w:trPr>
          <w:trHeight w:val="421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2.1.1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84 1 01 00000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 03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23</w:t>
            </w:r>
            <w:r w:rsidR="004E329F">
              <w:rPr>
                <w:rFonts w:ascii="Times New Roman" w:hAnsi="Times New Roman" w:cs="Times New Roman"/>
                <w:bCs/>
                <w:i/>
                <w:iCs/>
              </w:rPr>
              <w:t>6,90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240,0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250,0</w:t>
            </w:r>
          </w:p>
        </w:tc>
      </w:tr>
      <w:tr w:rsidR="009D4088" w:rsidRPr="00CC4269" w:rsidTr="004E329F">
        <w:trPr>
          <w:trHeight w:val="557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84 1 01 91430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235,0</w:t>
            </w:r>
            <w:r w:rsidR="004E329F">
              <w:rPr>
                <w:rFonts w:ascii="Times New Roman" w:hAnsi="Times New Roman" w:cs="Times New Roman"/>
                <w:bCs/>
                <w:i/>
                <w:iCs/>
              </w:rPr>
              <w:t>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240,0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250,0</w:t>
            </w:r>
          </w:p>
        </w:tc>
      </w:tr>
      <w:tr w:rsidR="004E329F" w:rsidRPr="00CC4269" w:rsidTr="004E329F">
        <w:trPr>
          <w:trHeight w:val="557"/>
        </w:trPr>
        <w:tc>
          <w:tcPr>
            <w:tcW w:w="851" w:type="dxa"/>
            <w:noWrap/>
          </w:tcPr>
          <w:p w:rsidR="004E329F" w:rsidRPr="00CC4269" w:rsidRDefault="004E329F" w:rsidP="004E32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4E329F" w:rsidRPr="00CC4269" w:rsidRDefault="004E329F" w:rsidP="004E32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E329F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в сфере защиты населения от чрезвычайных ситуаций и пожаров </w:t>
            </w:r>
            <w:r w:rsidRPr="004E329F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4E329F" w:rsidRPr="00CC4269" w:rsidRDefault="004E329F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84 1 01 </w:t>
            </w:r>
            <w:r>
              <w:rPr>
                <w:rFonts w:ascii="Times New Roman" w:hAnsi="Times New Roman" w:cs="Times New Roman"/>
              </w:rPr>
              <w:t>20570</w:t>
            </w:r>
          </w:p>
        </w:tc>
        <w:tc>
          <w:tcPr>
            <w:tcW w:w="567" w:type="dxa"/>
          </w:tcPr>
          <w:p w:rsidR="004E329F" w:rsidRPr="00CC4269" w:rsidRDefault="004E329F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E329F" w:rsidRPr="00CC4269" w:rsidRDefault="004E329F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E329F" w:rsidRPr="00CC4269" w:rsidRDefault="004E329F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E329F" w:rsidRPr="00CC4269" w:rsidRDefault="004E329F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1,90</w:t>
            </w:r>
          </w:p>
        </w:tc>
        <w:tc>
          <w:tcPr>
            <w:tcW w:w="992" w:type="dxa"/>
          </w:tcPr>
          <w:p w:rsidR="004E329F" w:rsidRPr="00CC4269" w:rsidRDefault="004E329F" w:rsidP="004E329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993" w:type="dxa"/>
          </w:tcPr>
          <w:p w:rsidR="004E329F" w:rsidRPr="00CC4269" w:rsidRDefault="004E329F" w:rsidP="004E329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0,0</w:t>
            </w:r>
          </w:p>
        </w:tc>
      </w:tr>
      <w:tr w:rsidR="009D4088" w:rsidRPr="00CC4269" w:rsidTr="004E329F">
        <w:trPr>
          <w:trHeight w:val="557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1</w:t>
            </w:r>
            <w:r w:rsidR="00B63E83">
              <w:rPr>
                <w:rFonts w:ascii="Times New Roman" w:hAnsi="Times New Roman" w:cs="Times New Roman"/>
                <w:b/>
              </w:rPr>
              <w:t>379,</w:t>
            </w:r>
            <w:r w:rsidR="00352483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856,6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302,2</w:t>
            </w:r>
          </w:p>
        </w:tc>
      </w:tr>
      <w:tr w:rsidR="009D4088" w:rsidRPr="00CC4269" w:rsidTr="004E329F">
        <w:trPr>
          <w:trHeight w:val="557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2.2.1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84 4 02 00000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0,5</w:t>
            </w:r>
          </w:p>
        </w:tc>
      </w:tr>
      <w:tr w:rsidR="009D4088" w:rsidRPr="00CC4269" w:rsidTr="004E329F">
        <w:trPr>
          <w:trHeight w:val="1035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84 4 02 98430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0,5</w:t>
            </w:r>
          </w:p>
        </w:tc>
      </w:tr>
      <w:tr w:rsidR="009D4088" w:rsidRPr="00CC4269" w:rsidTr="004E329F">
        <w:trPr>
          <w:trHeight w:val="990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2.2.2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 xml:space="preserve">Основное мероприятие «Ремонт сети автомобильных дорог местного значения за счет средств </w:t>
            </w:r>
            <w:r w:rsidRPr="00CC4269">
              <w:rPr>
                <w:rFonts w:ascii="Times New Roman" w:hAnsi="Times New Roman" w:cs="Times New Roman"/>
                <w:bCs/>
                <w:i/>
              </w:rPr>
              <w:lastRenderedPageBreak/>
              <w:t>муниципального дорожного фонда»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lastRenderedPageBreak/>
              <w:t>84 4 03 00000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</w:t>
            </w:r>
            <w:r w:rsidR="004E329F">
              <w:rPr>
                <w:rFonts w:ascii="Times New Roman" w:hAnsi="Times New Roman" w:cs="Times New Roman"/>
                <w:i/>
              </w:rPr>
              <w:t>378,91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285,6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301,2</w:t>
            </w:r>
          </w:p>
        </w:tc>
      </w:tr>
      <w:tr w:rsidR="009D4088" w:rsidRPr="00CC4269" w:rsidTr="004E329F">
        <w:trPr>
          <w:trHeight w:val="1485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bCs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84 4 03 91290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27</w:t>
            </w:r>
            <w:r w:rsidR="004E329F">
              <w:rPr>
                <w:rFonts w:ascii="Times New Roman" w:hAnsi="Times New Roman" w:cs="Times New Roman"/>
              </w:rPr>
              <w:t>7,58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285,6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301,2</w:t>
            </w:r>
          </w:p>
        </w:tc>
      </w:tr>
      <w:tr w:rsidR="009D4088" w:rsidRPr="00CC4269" w:rsidTr="004E329F">
        <w:trPr>
          <w:trHeight w:val="1275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Капитальный ремонт и ремонт автомобильных дорог общего пользования местного значения</w:t>
            </w:r>
            <w:r w:rsidR="004E329F">
              <w:rPr>
                <w:rFonts w:ascii="Times New Roman" w:hAnsi="Times New Roman" w:cs="Times New Roman"/>
                <w:bCs/>
              </w:rPr>
              <w:t xml:space="preserve"> (областной бюджет)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84 4 03 </w:t>
            </w:r>
            <w:r w:rsidRPr="00CC4269">
              <w:rPr>
                <w:rFonts w:ascii="Times New Roman" w:hAnsi="Times New Roman" w:cs="Times New Roman"/>
                <w:lang w:val="en-US"/>
              </w:rPr>
              <w:t>S</w:t>
            </w:r>
            <w:r w:rsidRPr="00CC4269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9D4088" w:rsidRPr="00CC4269" w:rsidRDefault="004E329F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1100,23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0,00</w:t>
            </w:r>
          </w:p>
        </w:tc>
      </w:tr>
      <w:tr w:rsidR="004E329F" w:rsidRPr="00CC4269" w:rsidTr="004E329F">
        <w:trPr>
          <w:trHeight w:val="1275"/>
        </w:trPr>
        <w:tc>
          <w:tcPr>
            <w:tcW w:w="851" w:type="dxa"/>
            <w:noWrap/>
          </w:tcPr>
          <w:p w:rsidR="004E329F" w:rsidRPr="00CC4269" w:rsidRDefault="004E329F" w:rsidP="004E32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4E329F" w:rsidRPr="00CC4269" w:rsidRDefault="004E329F" w:rsidP="004E32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Капитальный ремонт и 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Cs/>
              </w:rPr>
              <w:t>софинансирование из местного бюджета</w:t>
            </w:r>
          </w:p>
        </w:tc>
        <w:tc>
          <w:tcPr>
            <w:tcW w:w="1275" w:type="dxa"/>
          </w:tcPr>
          <w:p w:rsidR="004E329F" w:rsidRPr="00CC4269" w:rsidRDefault="004E329F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84 4 03 </w:t>
            </w:r>
            <w:r w:rsidRPr="00CC4269">
              <w:rPr>
                <w:rFonts w:ascii="Times New Roman" w:hAnsi="Times New Roman" w:cs="Times New Roman"/>
                <w:lang w:val="en-US"/>
              </w:rPr>
              <w:t>S</w:t>
            </w:r>
            <w:r w:rsidRPr="00CC4269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567" w:type="dxa"/>
          </w:tcPr>
          <w:p w:rsidR="004E329F" w:rsidRPr="00CC4269" w:rsidRDefault="004E329F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E329F" w:rsidRPr="00CC4269" w:rsidRDefault="004E329F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E329F" w:rsidRPr="00CC4269" w:rsidRDefault="004E329F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4E329F" w:rsidRDefault="004E329F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992" w:type="dxa"/>
          </w:tcPr>
          <w:p w:rsidR="004E329F" w:rsidRPr="00CC4269" w:rsidRDefault="004E329F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4E329F" w:rsidRPr="00CC4269" w:rsidRDefault="004E329F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D4088" w:rsidRPr="00CC4269" w:rsidTr="004E329F">
        <w:trPr>
          <w:trHeight w:val="1485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2.2.3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84 4 03 00000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570,5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9D4088" w:rsidRPr="00CC4269" w:rsidTr="004E329F">
        <w:trPr>
          <w:trHeight w:val="1485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Мероприятия по развитию градостроительной деятельности(закупка товаров,работ,услуг для обеспечения государственных  (муниципальных нужд))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0,0</w:t>
            </w:r>
          </w:p>
        </w:tc>
      </w:tr>
      <w:tr w:rsidR="009D4088" w:rsidRPr="00CC4269" w:rsidTr="004E329F">
        <w:trPr>
          <w:trHeight w:val="1485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2.2.4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84 4 01 00000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</w:tr>
      <w:tr w:rsidR="009D4088" w:rsidRPr="00CC4269" w:rsidTr="004E329F">
        <w:trPr>
          <w:trHeight w:val="1485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</w:t>
            </w: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градостроительной деятельности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lastRenderedPageBreak/>
              <w:t>84 4 01 90200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9D4088" w:rsidRPr="00CC4269" w:rsidTr="004E329F">
        <w:trPr>
          <w:trHeight w:val="1485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2.3.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Подпрограмма "Развитие жилищно-коммунального хозяйства Сериковского сельского поселения"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84 2 00 00000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 05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03 </w:t>
            </w:r>
          </w:p>
        </w:tc>
        <w:tc>
          <w:tcPr>
            <w:tcW w:w="992" w:type="dxa"/>
          </w:tcPr>
          <w:p w:rsidR="009D4088" w:rsidRPr="00CC4269" w:rsidRDefault="00B63E83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1083,43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327,4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372,4</w:t>
            </w:r>
          </w:p>
        </w:tc>
      </w:tr>
      <w:tr w:rsidR="009D4088" w:rsidRPr="00CC4269" w:rsidTr="004E329F">
        <w:trPr>
          <w:trHeight w:val="563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2.3.1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Основное мероприятие «Уличное освещение»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 xml:space="preserve">84 2 01 </w:t>
            </w:r>
          </w:p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122,43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137,4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162,4</w:t>
            </w:r>
          </w:p>
        </w:tc>
      </w:tr>
      <w:tr w:rsidR="009D4088" w:rsidRPr="00CC4269" w:rsidTr="004E329F">
        <w:trPr>
          <w:trHeight w:val="932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84 2 01 90010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45,0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60,0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85,0</w:t>
            </w:r>
          </w:p>
        </w:tc>
      </w:tr>
      <w:tr w:rsidR="009D4088" w:rsidRPr="00CC4269" w:rsidTr="004E329F">
        <w:trPr>
          <w:trHeight w:val="1500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Расходы на уличное освещение сельского поселения за счёт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84 2 01 </w:t>
            </w:r>
            <w:r w:rsidRPr="00CC4269">
              <w:rPr>
                <w:rFonts w:ascii="Times New Roman" w:hAnsi="Times New Roman" w:cs="Times New Roman"/>
                <w:lang w:val="en-US"/>
              </w:rPr>
              <w:t>S</w:t>
            </w:r>
            <w:r w:rsidRPr="00CC426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 05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03 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77,43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77,4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77,4</w:t>
            </w:r>
          </w:p>
        </w:tc>
      </w:tr>
      <w:tr w:rsidR="00B63E83" w:rsidRPr="00CC4269" w:rsidTr="004E329F">
        <w:trPr>
          <w:trHeight w:val="1500"/>
        </w:trPr>
        <w:tc>
          <w:tcPr>
            <w:tcW w:w="851" w:type="dxa"/>
            <w:noWrap/>
          </w:tcPr>
          <w:p w:rsidR="00B63E83" w:rsidRPr="00CC4269" w:rsidRDefault="00B63E83" w:rsidP="004E329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18" w:type="dxa"/>
          </w:tcPr>
          <w:p w:rsidR="00B63E83" w:rsidRPr="00CC4269" w:rsidRDefault="00B63E83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B63E83" w:rsidRPr="00CC4269" w:rsidRDefault="00B63E83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84 2 01 90010</w:t>
            </w:r>
          </w:p>
        </w:tc>
        <w:tc>
          <w:tcPr>
            <w:tcW w:w="567" w:type="dxa"/>
          </w:tcPr>
          <w:p w:rsidR="00B63E83" w:rsidRPr="00CC4269" w:rsidRDefault="00B63E83" w:rsidP="004E329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</w:tcPr>
          <w:p w:rsidR="00B63E83" w:rsidRPr="00CC4269" w:rsidRDefault="00B63E83" w:rsidP="004E329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05</w:t>
            </w:r>
          </w:p>
        </w:tc>
        <w:tc>
          <w:tcPr>
            <w:tcW w:w="567" w:type="dxa"/>
          </w:tcPr>
          <w:p w:rsidR="00B63E83" w:rsidRPr="00CC4269" w:rsidRDefault="00B63E83" w:rsidP="004E329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992" w:type="dxa"/>
          </w:tcPr>
          <w:p w:rsidR="00B63E83" w:rsidRPr="00CC4269" w:rsidRDefault="00B63E83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60,00</w:t>
            </w:r>
          </w:p>
        </w:tc>
        <w:tc>
          <w:tcPr>
            <w:tcW w:w="992" w:type="dxa"/>
          </w:tcPr>
          <w:p w:rsidR="00B63E83" w:rsidRPr="00CC4269" w:rsidRDefault="00B63E83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3" w:type="dxa"/>
          </w:tcPr>
          <w:p w:rsidR="00B63E83" w:rsidRPr="00CC4269" w:rsidRDefault="00B63E83" w:rsidP="004E329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9D4088" w:rsidRPr="00CC4269" w:rsidTr="004E329F">
        <w:trPr>
          <w:trHeight w:val="1031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2.3.2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Основное мероприятие «Прочие мероприятия по благоустройству поселений»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84 2 05 00000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992" w:type="dxa"/>
          </w:tcPr>
          <w:p w:rsidR="009D4088" w:rsidRPr="00CC4269" w:rsidRDefault="00B63E83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901,00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190,0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210,0</w:t>
            </w:r>
          </w:p>
        </w:tc>
      </w:tr>
      <w:tr w:rsidR="009D4088" w:rsidRPr="00CC4269" w:rsidTr="004E329F">
        <w:trPr>
          <w:trHeight w:val="1172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Прочие мероприятия по благоустройству сельского поселения (Закупка товаров, работ 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84 2 05 90050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9D4088" w:rsidRPr="00CC4269" w:rsidRDefault="00B63E83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901,00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190,0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210,0</w:t>
            </w:r>
          </w:p>
        </w:tc>
      </w:tr>
      <w:tr w:rsidR="009D4088" w:rsidRPr="00CC4269" w:rsidTr="004E329F">
        <w:trPr>
          <w:trHeight w:val="1172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Подпрограмма «Санитарно-эпидемиологическое благополучие населения Сериковского сельского поселения»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84 0 00 00000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9D4088" w:rsidRPr="00CC4269" w:rsidTr="004E329F">
        <w:trPr>
          <w:trHeight w:val="1172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lastRenderedPageBreak/>
              <w:t>2.4.1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Основное мероприятие «Недопущение распространения опасных массовых вирусных заболеваний на территории поселения»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84 4 04 00000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09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50,0</w:t>
            </w:r>
          </w:p>
        </w:tc>
      </w:tr>
      <w:tr w:rsidR="009D4088" w:rsidRPr="00CC4269" w:rsidTr="004E329F">
        <w:trPr>
          <w:trHeight w:val="1170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84 4 04 90200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50,0</w:t>
            </w:r>
          </w:p>
        </w:tc>
      </w:tr>
      <w:tr w:rsidR="009D4088" w:rsidRPr="00CC4269" w:rsidTr="004E329F">
        <w:trPr>
          <w:trHeight w:val="1170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2.5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Подпрограмма «Социальная политика Сериковского сельского поселения»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84 5 00 00000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73,0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80,0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85,0</w:t>
            </w:r>
          </w:p>
        </w:tc>
      </w:tr>
      <w:tr w:rsidR="009D4088" w:rsidRPr="00CC4269" w:rsidTr="004E329F">
        <w:trPr>
          <w:trHeight w:val="1170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2.5.1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84 5 01 00000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73,0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80,0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85,0</w:t>
            </w:r>
          </w:p>
        </w:tc>
      </w:tr>
      <w:tr w:rsidR="009D4088" w:rsidRPr="00CC4269" w:rsidTr="004E329F">
        <w:trPr>
          <w:trHeight w:val="279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84 5 01 90470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73,0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</w:tr>
      <w:tr w:rsidR="009D4088" w:rsidRPr="00CC4269" w:rsidTr="004E329F">
        <w:trPr>
          <w:trHeight w:val="988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3.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85 0 00 00000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9D4088" w:rsidRPr="00CC4269" w:rsidRDefault="00B63E83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3625,00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3603,2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2492,8</w:t>
            </w:r>
          </w:p>
        </w:tc>
      </w:tr>
      <w:tr w:rsidR="009D4088" w:rsidRPr="00CC4269" w:rsidTr="004E329F">
        <w:trPr>
          <w:trHeight w:val="1380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3.1.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85 2 00 00000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 02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9</w:t>
            </w:r>
            <w:r w:rsidR="00B63E83">
              <w:rPr>
                <w:rFonts w:ascii="Times New Roman" w:hAnsi="Times New Roman" w:cs="Times New Roman"/>
                <w:b/>
              </w:rPr>
              <w:t>9,00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96,6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9D4088" w:rsidRPr="00CC4269" w:rsidTr="004E329F">
        <w:trPr>
          <w:trHeight w:val="1980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3.1.1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Основное мероприятие "Первичный воинский учет граждан, проживающих или пребывающих  на территории Сериковского сельского поселения"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85 2 01 00000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02 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9</w:t>
            </w:r>
            <w:r w:rsidR="00B63E83">
              <w:rPr>
                <w:rFonts w:ascii="Times New Roman" w:hAnsi="Times New Roman" w:cs="Times New Roman"/>
                <w:i/>
              </w:rPr>
              <w:t>9,00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96,6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99,9</w:t>
            </w:r>
          </w:p>
        </w:tc>
      </w:tr>
      <w:tr w:rsidR="009D4088" w:rsidRPr="00CC4269" w:rsidTr="004E329F">
        <w:trPr>
          <w:trHeight w:val="698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9D4088" w:rsidRPr="00CC4269" w:rsidRDefault="00B63E83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91,5</w:t>
            </w:r>
          </w:p>
        </w:tc>
      </w:tr>
      <w:tr w:rsidR="009D4088" w:rsidRPr="00CC4269" w:rsidTr="004E329F">
        <w:trPr>
          <w:trHeight w:val="422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8,4</w:t>
            </w:r>
            <w:r w:rsidR="00B63E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8,4</w:t>
            </w:r>
          </w:p>
        </w:tc>
      </w:tr>
      <w:tr w:rsidR="009D4088" w:rsidRPr="00CC4269" w:rsidTr="004E329F">
        <w:trPr>
          <w:trHeight w:val="690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3.2.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Подпрограмма "Обеспечение реализации муниципальной программы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85 3 00 00000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4088" w:rsidRPr="00CC4269" w:rsidRDefault="00B63E83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3524,0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3504,6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2390,9</w:t>
            </w:r>
          </w:p>
        </w:tc>
      </w:tr>
      <w:tr w:rsidR="009D4088" w:rsidRPr="00CC4269" w:rsidTr="004E329F">
        <w:trPr>
          <w:trHeight w:val="1200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3.2.1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85 3 01 00000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 01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992" w:type="dxa"/>
          </w:tcPr>
          <w:p w:rsidR="009D4088" w:rsidRPr="00CC4269" w:rsidRDefault="00B63E83" w:rsidP="00B63E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3524,0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3504,6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2390,9</w:t>
            </w:r>
          </w:p>
        </w:tc>
      </w:tr>
      <w:tr w:rsidR="009D4088" w:rsidRPr="00CC4269" w:rsidTr="004E329F">
        <w:trPr>
          <w:trHeight w:val="704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</w:t>
            </w:r>
            <w:r w:rsidRPr="00CC4269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lastRenderedPageBreak/>
              <w:t>85 3 01 92020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651,0</w:t>
            </w:r>
          </w:p>
        </w:tc>
      </w:tr>
      <w:tr w:rsidR="009D4088" w:rsidRPr="00CC4269" w:rsidTr="004E329F">
        <w:trPr>
          <w:trHeight w:val="990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557,7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630,7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557,7</w:t>
            </w:r>
          </w:p>
        </w:tc>
      </w:tr>
      <w:tr w:rsidR="009D4088" w:rsidRPr="00CC4269" w:rsidTr="004E329F">
        <w:trPr>
          <w:trHeight w:val="1963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9D4088" w:rsidRPr="00CC4269" w:rsidRDefault="00B63E83" w:rsidP="004E3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1535,54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1734,0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761,3</w:t>
            </w:r>
          </w:p>
        </w:tc>
      </w:tr>
      <w:tr w:rsidR="009D4088" w:rsidRPr="00CC4269" w:rsidTr="004E329F">
        <w:trPr>
          <w:trHeight w:val="1496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(Закупка энергетических ресурсов)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303,86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105,0</w:t>
            </w:r>
          </w:p>
        </w:tc>
      </w:tr>
      <w:tr w:rsidR="009D4088" w:rsidRPr="00CC4269" w:rsidTr="004E329F">
        <w:trPr>
          <w:trHeight w:val="1496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9D4088" w:rsidRPr="00CC4269" w:rsidRDefault="00B63E83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9D4088" w:rsidRPr="00CC4269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35,0</w:t>
            </w:r>
          </w:p>
        </w:tc>
      </w:tr>
      <w:tr w:rsidR="009D4088" w:rsidRPr="00CC4269" w:rsidTr="004E329F">
        <w:trPr>
          <w:trHeight w:val="965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Выполнение других расходных обязательств </w:t>
            </w:r>
            <w:r w:rsidRPr="00CC4269"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85 3 02 90200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11,58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11,6</w:t>
            </w:r>
          </w:p>
        </w:tc>
      </w:tr>
      <w:tr w:rsidR="009D4088" w:rsidRPr="00CC4269" w:rsidTr="004E329F">
        <w:trPr>
          <w:trHeight w:val="563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color w:val="000000"/>
                <w:lang w:eastAsia="ru-RU"/>
              </w:rPr>
              <w:t>Выполнение других расходных обязательств по переданным полномочиям (внешний и внутренний муниципальный контроль)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vAlign w:val="center"/>
          </w:tcPr>
          <w:p w:rsidR="009D4088" w:rsidRPr="00CC4269" w:rsidRDefault="009D4088" w:rsidP="004E329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  <w:tc>
          <w:tcPr>
            <w:tcW w:w="992" w:type="dxa"/>
            <w:vAlign w:val="center"/>
          </w:tcPr>
          <w:p w:rsidR="009D4088" w:rsidRPr="00CC4269" w:rsidRDefault="009D4088" w:rsidP="004E329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  <w:tc>
          <w:tcPr>
            <w:tcW w:w="993" w:type="dxa"/>
            <w:vAlign w:val="center"/>
          </w:tcPr>
          <w:p w:rsidR="009D4088" w:rsidRPr="00CC4269" w:rsidRDefault="009D4088" w:rsidP="004E329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</w:tr>
      <w:tr w:rsidR="009D4088" w:rsidRPr="00CC4269" w:rsidTr="004E329F">
        <w:trPr>
          <w:trHeight w:val="1065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lastRenderedPageBreak/>
              <w:t>3.3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85 1 00 00000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9D4088" w:rsidRPr="00CC4269" w:rsidTr="004E329F">
        <w:trPr>
          <w:trHeight w:val="1065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3.3.1</w:t>
            </w: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Основное мероприятие «Управление резервным фондом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85 1 01 00000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2,0</w:t>
            </w:r>
          </w:p>
        </w:tc>
      </w:tr>
      <w:tr w:rsidR="009D4088" w:rsidRPr="00CC4269" w:rsidTr="004E329F">
        <w:trPr>
          <w:trHeight w:val="279"/>
        </w:trPr>
        <w:tc>
          <w:tcPr>
            <w:tcW w:w="851" w:type="dxa"/>
            <w:noWrap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275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85 1 01 20540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9D4088" w:rsidRPr="00CC4269" w:rsidRDefault="009D4088" w:rsidP="004E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</w:tcPr>
          <w:p w:rsidR="009D4088" w:rsidRPr="00CC4269" w:rsidRDefault="009D4088" w:rsidP="004E3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2,0</w:t>
            </w:r>
          </w:p>
        </w:tc>
      </w:tr>
    </w:tbl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5220" w:type="dxa"/>
        <w:jc w:val="right"/>
        <w:tblLook w:val="01E0"/>
      </w:tblPr>
      <w:tblGrid>
        <w:gridCol w:w="5220"/>
      </w:tblGrid>
      <w:tr w:rsidR="00445F7F" w:rsidRPr="00CC4269" w:rsidTr="00445F7F">
        <w:trPr>
          <w:jc w:val="right"/>
        </w:trPr>
        <w:tc>
          <w:tcPr>
            <w:tcW w:w="5220" w:type="dxa"/>
          </w:tcPr>
          <w:p w:rsidR="00445F7F" w:rsidRPr="00CC4269" w:rsidRDefault="00445F7F" w:rsidP="002E53E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5F7F" w:rsidRPr="00CC4269" w:rsidTr="00445F7F">
        <w:trPr>
          <w:jc w:val="right"/>
        </w:trPr>
        <w:tc>
          <w:tcPr>
            <w:tcW w:w="5220" w:type="dxa"/>
          </w:tcPr>
          <w:p w:rsidR="00445F7F" w:rsidRPr="00CC4269" w:rsidRDefault="00445F7F" w:rsidP="002E53E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45F7F" w:rsidRPr="00CC4269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0C4878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sectPr w:rsidR="00FE114A" w:rsidSect="00287C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3E4" w:rsidRDefault="00D803E4" w:rsidP="00703A75">
      <w:pPr>
        <w:spacing w:after="0" w:line="240" w:lineRule="auto"/>
      </w:pPr>
      <w:r>
        <w:separator/>
      </w:r>
    </w:p>
  </w:endnote>
  <w:endnote w:type="continuationSeparator" w:id="1">
    <w:p w:rsidR="00D803E4" w:rsidRDefault="00D803E4" w:rsidP="007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3E4" w:rsidRDefault="00D803E4" w:rsidP="00703A75">
      <w:pPr>
        <w:spacing w:after="0" w:line="240" w:lineRule="auto"/>
      </w:pPr>
      <w:r>
        <w:separator/>
      </w:r>
    </w:p>
  </w:footnote>
  <w:footnote w:type="continuationSeparator" w:id="1">
    <w:p w:rsidR="00D803E4" w:rsidRDefault="00D803E4" w:rsidP="0070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F56AA1"/>
    <w:multiLevelType w:val="hybridMultilevel"/>
    <w:tmpl w:val="E02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0021AC6"/>
    <w:multiLevelType w:val="hybridMultilevel"/>
    <w:tmpl w:val="50122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CD512A8"/>
    <w:multiLevelType w:val="hybridMultilevel"/>
    <w:tmpl w:val="8EB8B3A2"/>
    <w:lvl w:ilvl="0" w:tplc="EEE0B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9">
    <w:nsid w:val="55C05EEA"/>
    <w:multiLevelType w:val="hybridMultilevel"/>
    <w:tmpl w:val="51E4FD02"/>
    <w:lvl w:ilvl="0" w:tplc="4C5A7106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878"/>
    <w:rsid w:val="00007CEA"/>
    <w:rsid w:val="000122DD"/>
    <w:rsid w:val="00012412"/>
    <w:rsid w:val="00013D90"/>
    <w:rsid w:val="00030FD1"/>
    <w:rsid w:val="00033618"/>
    <w:rsid w:val="00037DA8"/>
    <w:rsid w:val="00041AE6"/>
    <w:rsid w:val="000602B5"/>
    <w:rsid w:val="000614A8"/>
    <w:rsid w:val="00062F94"/>
    <w:rsid w:val="000646A1"/>
    <w:rsid w:val="00071CB9"/>
    <w:rsid w:val="00076670"/>
    <w:rsid w:val="00077A89"/>
    <w:rsid w:val="000876BF"/>
    <w:rsid w:val="00094023"/>
    <w:rsid w:val="000A2881"/>
    <w:rsid w:val="000B14A5"/>
    <w:rsid w:val="000B166A"/>
    <w:rsid w:val="000B6C80"/>
    <w:rsid w:val="000B7EE7"/>
    <w:rsid w:val="000C4099"/>
    <w:rsid w:val="000C4878"/>
    <w:rsid w:val="000D0470"/>
    <w:rsid w:val="000D199C"/>
    <w:rsid w:val="000E1E27"/>
    <w:rsid w:val="000E58FE"/>
    <w:rsid w:val="000E7561"/>
    <w:rsid w:val="000F3894"/>
    <w:rsid w:val="000F3955"/>
    <w:rsid w:val="00100737"/>
    <w:rsid w:val="001024F6"/>
    <w:rsid w:val="00102A56"/>
    <w:rsid w:val="00106576"/>
    <w:rsid w:val="00114BFA"/>
    <w:rsid w:val="001266F4"/>
    <w:rsid w:val="0013258D"/>
    <w:rsid w:val="00132EBF"/>
    <w:rsid w:val="0013429C"/>
    <w:rsid w:val="00151CEB"/>
    <w:rsid w:val="00153AB6"/>
    <w:rsid w:val="00154222"/>
    <w:rsid w:val="00155FB3"/>
    <w:rsid w:val="001577A6"/>
    <w:rsid w:val="001624EE"/>
    <w:rsid w:val="001856FB"/>
    <w:rsid w:val="001902C5"/>
    <w:rsid w:val="00196923"/>
    <w:rsid w:val="001A2625"/>
    <w:rsid w:val="001B7DFF"/>
    <w:rsid w:val="001D54CC"/>
    <w:rsid w:val="001D6380"/>
    <w:rsid w:val="001E09BC"/>
    <w:rsid w:val="001E3BEC"/>
    <w:rsid w:val="001E4144"/>
    <w:rsid w:val="001F27A7"/>
    <w:rsid w:val="001F5CE5"/>
    <w:rsid w:val="002214B8"/>
    <w:rsid w:val="00223F2C"/>
    <w:rsid w:val="002276F9"/>
    <w:rsid w:val="00230AAF"/>
    <w:rsid w:val="002560DB"/>
    <w:rsid w:val="0027077E"/>
    <w:rsid w:val="00285A32"/>
    <w:rsid w:val="002873A7"/>
    <w:rsid w:val="00287C36"/>
    <w:rsid w:val="00297250"/>
    <w:rsid w:val="002A1EA8"/>
    <w:rsid w:val="002A4330"/>
    <w:rsid w:val="002A5D0C"/>
    <w:rsid w:val="002C0509"/>
    <w:rsid w:val="002E53E7"/>
    <w:rsid w:val="002F059A"/>
    <w:rsid w:val="002F2BF6"/>
    <w:rsid w:val="002F5B6D"/>
    <w:rsid w:val="0030218C"/>
    <w:rsid w:val="003033A2"/>
    <w:rsid w:val="00317CF2"/>
    <w:rsid w:val="00322A84"/>
    <w:rsid w:val="00323345"/>
    <w:rsid w:val="00341E1F"/>
    <w:rsid w:val="00344312"/>
    <w:rsid w:val="00344934"/>
    <w:rsid w:val="00350069"/>
    <w:rsid w:val="00352483"/>
    <w:rsid w:val="00357C7A"/>
    <w:rsid w:val="00365B36"/>
    <w:rsid w:val="00387273"/>
    <w:rsid w:val="003B3CC7"/>
    <w:rsid w:val="003C1BAF"/>
    <w:rsid w:val="003D7B4F"/>
    <w:rsid w:val="003E622F"/>
    <w:rsid w:val="003F194D"/>
    <w:rsid w:val="00412E14"/>
    <w:rsid w:val="00416CD1"/>
    <w:rsid w:val="00422B5E"/>
    <w:rsid w:val="00427B94"/>
    <w:rsid w:val="00434434"/>
    <w:rsid w:val="00436090"/>
    <w:rsid w:val="00436710"/>
    <w:rsid w:val="00445F7F"/>
    <w:rsid w:val="00447388"/>
    <w:rsid w:val="00452E3E"/>
    <w:rsid w:val="00454148"/>
    <w:rsid w:val="00470DD8"/>
    <w:rsid w:val="004729D0"/>
    <w:rsid w:val="00473E7F"/>
    <w:rsid w:val="00485B24"/>
    <w:rsid w:val="004878B1"/>
    <w:rsid w:val="00487901"/>
    <w:rsid w:val="00491F11"/>
    <w:rsid w:val="00494BE0"/>
    <w:rsid w:val="004967BE"/>
    <w:rsid w:val="004A2F32"/>
    <w:rsid w:val="004A7240"/>
    <w:rsid w:val="004B4B5A"/>
    <w:rsid w:val="004C220A"/>
    <w:rsid w:val="004C4134"/>
    <w:rsid w:val="004D24A3"/>
    <w:rsid w:val="004D4D6F"/>
    <w:rsid w:val="004E0493"/>
    <w:rsid w:val="004E329F"/>
    <w:rsid w:val="004E3691"/>
    <w:rsid w:val="004E751D"/>
    <w:rsid w:val="004F44BF"/>
    <w:rsid w:val="00501933"/>
    <w:rsid w:val="00506EDE"/>
    <w:rsid w:val="00513139"/>
    <w:rsid w:val="0051505D"/>
    <w:rsid w:val="0052149D"/>
    <w:rsid w:val="0052162F"/>
    <w:rsid w:val="00522E41"/>
    <w:rsid w:val="005231AA"/>
    <w:rsid w:val="00541806"/>
    <w:rsid w:val="00555007"/>
    <w:rsid w:val="00576DF5"/>
    <w:rsid w:val="00593DDB"/>
    <w:rsid w:val="00595B22"/>
    <w:rsid w:val="005A2434"/>
    <w:rsid w:val="005A2E2F"/>
    <w:rsid w:val="005B0F0D"/>
    <w:rsid w:val="005B101F"/>
    <w:rsid w:val="005B4E8E"/>
    <w:rsid w:val="005B7C0F"/>
    <w:rsid w:val="005C6D64"/>
    <w:rsid w:val="005D7CA3"/>
    <w:rsid w:val="005E08B6"/>
    <w:rsid w:val="005E5C0B"/>
    <w:rsid w:val="005F27DE"/>
    <w:rsid w:val="00600D73"/>
    <w:rsid w:val="00603C34"/>
    <w:rsid w:val="00604200"/>
    <w:rsid w:val="00606C5F"/>
    <w:rsid w:val="00607A1C"/>
    <w:rsid w:val="00610A75"/>
    <w:rsid w:val="006135CE"/>
    <w:rsid w:val="0061448A"/>
    <w:rsid w:val="0061474B"/>
    <w:rsid w:val="0061539E"/>
    <w:rsid w:val="00623DB1"/>
    <w:rsid w:val="006342F8"/>
    <w:rsid w:val="00637398"/>
    <w:rsid w:val="00657D61"/>
    <w:rsid w:val="00670C49"/>
    <w:rsid w:val="00687527"/>
    <w:rsid w:val="00687FC6"/>
    <w:rsid w:val="006932FB"/>
    <w:rsid w:val="006A393A"/>
    <w:rsid w:val="006B18FE"/>
    <w:rsid w:val="006B23EC"/>
    <w:rsid w:val="006C1DCD"/>
    <w:rsid w:val="006D26EA"/>
    <w:rsid w:val="006D575B"/>
    <w:rsid w:val="006D7079"/>
    <w:rsid w:val="006E768C"/>
    <w:rsid w:val="006F0565"/>
    <w:rsid w:val="00703A75"/>
    <w:rsid w:val="00704053"/>
    <w:rsid w:val="00713E72"/>
    <w:rsid w:val="00714AAC"/>
    <w:rsid w:val="007151F1"/>
    <w:rsid w:val="00715765"/>
    <w:rsid w:val="00721F49"/>
    <w:rsid w:val="00741089"/>
    <w:rsid w:val="0074355F"/>
    <w:rsid w:val="00747EA6"/>
    <w:rsid w:val="007501BE"/>
    <w:rsid w:val="00754DD1"/>
    <w:rsid w:val="00755641"/>
    <w:rsid w:val="00763287"/>
    <w:rsid w:val="0076755B"/>
    <w:rsid w:val="00780D86"/>
    <w:rsid w:val="007831BD"/>
    <w:rsid w:val="0079034F"/>
    <w:rsid w:val="0079233A"/>
    <w:rsid w:val="00793A58"/>
    <w:rsid w:val="00795B4A"/>
    <w:rsid w:val="007A094E"/>
    <w:rsid w:val="007A77B6"/>
    <w:rsid w:val="007B631C"/>
    <w:rsid w:val="007E0C90"/>
    <w:rsid w:val="007F3C21"/>
    <w:rsid w:val="007F54A7"/>
    <w:rsid w:val="007F637C"/>
    <w:rsid w:val="0080279B"/>
    <w:rsid w:val="008270BD"/>
    <w:rsid w:val="00832CBE"/>
    <w:rsid w:val="00836165"/>
    <w:rsid w:val="00840DBB"/>
    <w:rsid w:val="0084153E"/>
    <w:rsid w:val="00853040"/>
    <w:rsid w:val="00854D06"/>
    <w:rsid w:val="00864C54"/>
    <w:rsid w:val="00880F62"/>
    <w:rsid w:val="00884233"/>
    <w:rsid w:val="00890670"/>
    <w:rsid w:val="008931F5"/>
    <w:rsid w:val="00897D7F"/>
    <w:rsid w:val="008A0D1E"/>
    <w:rsid w:val="008B1E8C"/>
    <w:rsid w:val="008B3AA5"/>
    <w:rsid w:val="008C18A8"/>
    <w:rsid w:val="008C2644"/>
    <w:rsid w:val="008C393E"/>
    <w:rsid w:val="008C517A"/>
    <w:rsid w:val="008D60A6"/>
    <w:rsid w:val="008E0AEF"/>
    <w:rsid w:val="008E701B"/>
    <w:rsid w:val="00902516"/>
    <w:rsid w:val="00903058"/>
    <w:rsid w:val="0091432A"/>
    <w:rsid w:val="00914982"/>
    <w:rsid w:val="00914C8A"/>
    <w:rsid w:val="0091594B"/>
    <w:rsid w:val="00930951"/>
    <w:rsid w:val="009312DA"/>
    <w:rsid w:val="00934BF6"/>
    <w:rsid w:val="00945B4E"/>
    <w:rsid w:val="00945C2A"/>
    <w:rsid w:val="0095139A"/>
    <w:rsid w:val="009571F0"/>
    <w:rsid w:val="009610A6"/>
    <w:rsid w:val="00962329"/>
    <w:rsid w:val="009653F6"/>
    <w:rsid w:val="00972C18"/>
    <w:rsid w:val="00986234"/>
    <w:rsid w:val="00987E08"/>
    <w:rsid w:val="009D4088"/>
    <w:rsid w:val="009E2186"/>
    <w:rsid w:val="009E3DC9"/>
    <w:rsid w:val="009F1D58"/>
    <w:rsid w:val="009F28E1"/>
    <w:rsid w:val="00A016D1"/>
    <w:rsid w:val="00A0258E"/>
    <w:rsid w:val="00A107C1"/>
    <w:rsid w:val="00A21FB0"/>
    <w:rsid w:val="00A33656"/>
    <w:rsid w:val="00A3451B"/>
    <w:rsid w:val="00A42112"/>
    <w:rsid w:val="00A42129"/>
    <w:rsid w:val="00A44694"/>
    <w:rsid w:val="00A457B1"/>
    <w:rsid w:val="00A45991"/>
    <w:rsid w:val="00A461DE"/>
    <w:rsid w:val="00A67E76"/>
    <w:rsid w:val="00A70805"/>
    <w:rsid w:val="00A71094"/>
    <w:rsid w:val="00A74FDB"/>
    <w:rsid w:val="00A75CED"/>
    <w:rsid w:val="00A7707A"/>
    <w:rsid w:val="00A77C55"/>
    <w:rsid w:val="00A815C6"/>
    <w:rsid w:val="00A84FDC"/>
    <w:rsid w:val="00AA26A6"/>
    <w:rsid w:val="00AA5271"/>
    <w:rsid w:val="00AB529F"/>
    <w:rsid w:val="00AB7DED"/>
    <w:rsid w:val="00AC291D"/>
    <w:rsid w:val="00AC3AF4"/>
    <w:rsid w:val="00AC471A"/>
    <w:rsid w:val="00AC725B"/>
    <w:rsid w:val="00AE0BC3"/>
    <w:rsid w:val="00AF66F3"/>
    <w:rsid w:val="00AF6703"/>
    <w:rsid w:val="00B02398"/>
    <w:rsid w:val="00B057C3"/>
    <w:rsid w:val="00B05B3B"/>
    <w:rsid w:val="00B062A4"/>
    <w:rsid w:val="00B55A20"/>
    <w:rsid w:val="00B60DD6"/>
    <w:rsid w:val="00B6313C"/>
    <w:rsid w:val="00B63E83"/>
    <w:rsid w:val="00B67CF9"/>
    <w:rsid w:val="00B7284E"/>
    <w:rsid w:val="00B817B7"/>
    <w:rsid w:val="00B8550D"/>
    <w:rsid w:val="00B870A9"/>
    <w:rsid w:val="00B872A2"/>
    <w:rsid w:val="00B87A5B"/>
    <w:rsid w:val="00B93AA6"/>
    <w:rsid w:val="00BA1F0D"/>
    <w:rsid w:val="00BA7F8A"/>
    <w:rsid w:val="00BB00D6"/>
    <w:rsid w:val="00BB2F8F"/>
    <w:rsid w:val="00BC2209"/>
    <w:rsid w:val="00BC2B2E"/>
    <w:rsid w:val="00BD5D76"/>
    <w:rsid w:val="00BD6534"/>
    <w:rsid w:val="00BF1C7E"/>
    <w:rsid w:val="00C0346D"/>
    <w:rsid w:val="00C035C8"/>
    <w:rsid w:val="00C06120"/>
    <w:rsid w:val="00C12BBC"/>
    <w:rsid w:val="00C14E81"/>
    <w:rsid w:val="00C14EBF"/>
    <w:rsid w:val="00C24DDC"/>
    <w:rsid w:val="00C32834"/>
    <w:rsid w:val="00C37B1C"/>
    <w:rsid w:val="00C401B7"/>
    <w:rsid w:val="00C43E3D"/>
    <w:rsid w:val="00C4468E"/>
    <w:rsid w:val="00C53947"/>
    <w:rsid w:val="00C566A5"/>
    <w:rsid w:val="00C708DB"/>
    <w:rsid w:val="00C84651"/>
    <w:rsid w:val="00CA507A"/>
    <w:rsid w:val="00CA7963"/>
    <w:rsid w:val="00CC2B50"/>
    <w:rsid w:val="00CC4269"/>
    <w:rsid w:val="00CD2F6F"/>
    <w:rsid w:val="00CE0347"/>
    <w:rsid w:val="00CE2AB7"/>
    <w:rsid w:val="00CF077D"/>
    <w:rsid w:val="00CF09CB"/>
    <w:rsid w:val="00CF1AF5"/>
    <w:rsid w:val="00D04BDB"/>
    <w:rsid w:val="00D05A67"/>
    <w:rsid w:val="00D15EF0"/>
    <w:rsid w:val="00D37D42"/>
    <w:rsid w:val="00D43BE5"/>
    <w:rsid w:val="00D57964"/>
    <w:rsid w:val="00D66CB0"/>
    <w:rsid w:val="00D77C8C"/>
    <w:rsid w:val="00D803E4"/>
    <w:rsid w:val="00D90A7D"/>
    <w:rsid w:val="00D92CB0"/>
    <w:rsid w:val="00D93207"/>
    <w:rsid w:val="00DA0A9D"/>
    <w:rsid w:val="00DB0830"/>
    <w:rsid w:val="00DC16D8"/>
    <w:rsid w:val="00DC3CF9"/>
    <w:rsid w:val="00DC3D6C"/>
    <w:rsid w:val="00DD16D8"/>
    <w:rsid w:val="00DD5936"/>
    <w:rsid w:val="00DD5A46"/>
    <w:rsid w:val="00DE4D41"/>
    <w:rsid w:val="00DE5B25"/>
    <w:rsid w:val="00DE6D5C"/>
    <w:rsid w:val="00DF1668"/>
    <w:rsid w:val="00E02164"/>
    <w:rsid w:val="00E03043"/>
    <w:rsid w:val="00E0598A"/>
    <w:rsid w:val="00E1034C"/>
    <w:rsid w:val="00E12FD4"/>
    <w:rsid w:val="00E21D54"/>
    <w:rsid w:val="00E22D27"/>
    <w:rsid w:val="00E2330A"/>
    <w:rsid w:val="00E37D06"/>
    <w:rsid w:val="00E37EC3"/>
    <w:rsid w:val="00E41600"/>
    <w:rsid w:val="00E4182B"/>
    <w:rsid w:val="00E44EE0"/>
    <w:rsid w:val="00E459EB"/>
    <w:rsid w:val="00E5150C"/>
    <w:rsid w:val="00E55AA7"/>
    <w:rsid w:val="00E670AB"/>
    <w:rsid w:val="00E82359"/>
    <w:rsid w:val="00E84437"/>
    <w:rsid w:val="00EA69DD"/>
    <w:rsid w:val="00EB369D"/>
    <w:rsid w:val="00EB5C07"/>
    <w:rsid w:val="00EB6316"/>
    <w:rsid w:val="00ED02BC"/>
    <w:rsid w:val="00EE3724"/>
    <w:rsid w:val="00EF0A92"/>
    <w:rsid w:val="00EF3582"/>
    <w:rsid w:val="00EF372D"/>
    <w:rsid w:val="00EF63FD"/>
    <w:rsid w:val="00F05316"/>
    <w:rsid w:val="00F119F0"/>
    <w:rsid w:val="00F12973"/>
    <w:rsid w:val="00F242AD"/>
    <w:rsid w:val="00F46A4C"/>
    <w:rsid w:val="00F518BF"/>
    <w:rsid w:val="00F54E7F"/>
    <w:rsid w:val="00F66188"/>
    <w:rsid w:val="00F67BDF"/>
    <w:rsid w:val="00F73E84"/>
    <w:rsid w:val="00F8760D"/>
    <w:rsid w:val="00F92723"/>
    <w:rsid w:val="00FA1307"/>
    <w:rsid w:val="00FA5EC6"/>
    <w:rsid w:val="00FB4EB8"/>
    <w:rsid w:val="00FB702D"/>
    <w:rsid w:val="00FC2FD4"/>
    <w:rsid w:val="00FD4FDE"/>
    <w:rsid w:val="00FD60DA"/>
    <w:rsid w:val="00FD71B2"/>
    <w:rsid w:val="00FE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7A"/>
  </w:style>
  <w:style w:type="paragraph" w:styleId="1">
    <w:name w:val="heading 1"/>
    <w:basedOn w:val="a"/>
    <w:next w:val="a"/>
    <w:link w:val="10"/>
    <w:qFormat/>
    <w:rsid w:val="000C4878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C4878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0C4878"/>
    <w:pPr>
      <w:keepNext/>
      <w:widowControl w:val="0"/>
      <w:numPr>
        <w:ilvl w:val="8"/>
        <w:numId w:val="1"/>
      </w:numPr>
      <w:autoSpaceDE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87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C487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C4878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numbering" w:customStyle="1" w:styleId="11">
    <w:name w:val="Нет списка1"/>
    <w:next w:val="a2"/>
    <w:semiHidden/>
    <w:rsid w:val="000C4878"/>
  </w:style>
  <w:style w:type="paragraph" w:customStyle="1" w:styleId="a3">
    <w:name w:val="обычныйЖир"/>
    <w:basedOn w:val="a"/>
    <w:rsid w:val="000C48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">
    <w:name w:val="Статья1"/>
    <w:basedOn w:val="a3"/>
    <w:next w:val="a3"/>
    <w:rsid w:val="000C487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0C48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C487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rsid w:val="000C4878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0C4878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Title">
    <w:name w:val="ConsPlusTitle"/>
    <w:rsid w:val="000C48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0C4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0C487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0C4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rsid w:val="000C487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0C4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3">
    <w:name w:val="toc 1"/>
    <w:basedOn w:val="a"/>
    <w:next w:val="a"/>
    <w:rsid w:val="000C487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0C48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caption"/>
    <w:basedOn w:val="a"/>
    <w:next w:val="a"/>
    <w:qFormat/>
    <w:rsid w:val="000C4878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table" w:styleId="a9">
    <w:name w:val="Table Grid"/>
    <w:basedOn w:val="a1"/>
    <w:uiPriority w:val="39"/>
    <w:rsid w:val="000C48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9"/>
    <w:uiPriority w:val="39"/>
    <w:rsid w:val="000C48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2F8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7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CED"/>
    <w:rPr>
      <w:rFonts w:ascii="Tahoma" w:hAnsi="Tahoma" w:cs="Tahoma"/>
      <w:sz w:val="16"/>
      <w:szCs w:val="16"/>
    </w:rPr>
  </w:style>
  <w:style w:type="paragraph" w:customStyle="1" w:styleId="110">
    <w:name w:val="Статья11"/>
    <w:basedOn w:val="12"/>
    <w:next w:val="a"/>
    <w:rsid w:val="00715765"/>
    <w:rPr>
      <w:lang w:eastAsia="ru-RU"/>
    </w:rPr>
  </w:style>
  <w:style w:type="character" w:customStyle="1" w:styleId="msonormal0">
    <w:name w:val="msonormal"/>
    <w:basedOn w:val="a0"/>
    <w:rsid w:val="00F54E7F"/>
  </w:style>
  <w:style w:type="paragraph" w:styleId="ad">
    <w:name w:val="No Spacing"/>
    <w:uiPriority w:val="1"/>
    <w:qFormat/>
    <w:rsid w:val="002A1EA8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00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C85B-8477-4D09-83F9-90042D77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7674</Words>
  <Characters>43743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7</cp:revision>
  <cp:lastPrinted>2021-07-01T08:20:00Z</cp:lastPrinted>
  <dcterms:created xsi:type="dcterms:W3CDTF">2022-08-15T13:50:00Z</dcterms:created>
  <dcterms:modified xsi:type="dcterms:W3CDTF">2022-08-18T05:13:00Z</dcterms:modified>
</cp:coreProperties>
</file>